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8D7" w:rsidRPr="00454938" w:rsidRDefault="008038D7">
      <w:pPr>
        <w:pStyle w:val="ConsPlusTitle"/>
        <w:jc w:val="center"/>
        <w:rPr>
          <w:color w:val="000000"/>
        </w:rPr>
      </w:pPr>
      <w:r w:rsidRPr="00454938">
        <w:rPr>
          <w:color w:val="000000"/>
        </w:rPr>
        <w:t>ЗЕМСКОЕ СОБРАНИЕ СОЛИКАМСКОГО МУНИЦИПАЛЬНОГО РАЙОНА</w:t>
      </w:r>
    </w:p>
    <w:p w:rsidR="008038D7" w:rsidRPr="00454938" w:rsidRDefault="008038D7">
      <w:pPr>
        <w:pStyle w:val="ConsPlusTitle"/>
        <w:jc w:val="center"/>
        <w:rPr>
          <w:color w:val="000000"/>
        </w:rPr>
      </w:pPr>
    </w:p>
    <w:p w:rsidR="008038D7" w:rsidRPr="00454938" w:rsidRDefault="008038D7">
      <w:pPr>
        <w:pStyle w:val="ConsPlusTitle"/>
        <w:jc w:val="center"/>
        <w:rPr>
          <w:color w:val="000000"/>
        </w:rPr>
      </w:pPr>
      <w:r w:rsidRPr="00454938">
        <w:rPr>
          <w:color w:val="000000"/>
        </w:rPr>
        <w:t>РЕШЕНИЕ</w:t>
      </w:r>
    </w:p>
    <w:p w:rsidR="008038D7" w:rsidRPr="00454938" w:rsidRDefault="008038D7">
      <w:pPr>
        <w:pStyle w:val="ConsPlusTitle"/>
        <w:jc w:val="center"/>
        <w:rPr>
          <w:color w:val="000000"/>
        </w:rPr>
      </w:pPr>
      <w:r w:rsidRPr="00454938">
        <w:rPr>
          <w:color w:val="000000"/>
        </w:rPr>
        <w:t>от 24 ноября 2010 г. N 159</w:t>
      </w:r>
    </w:p>
    <w:p w:rsidR="008038D7" w:rsidRPr="00454938" w:rsidRDefault="008038D7">
      <w:pPr>
        <w:pStyle w:val="ConsPlusTitle"/>
        <w:jc w:val="center"/>
        <w:rPr>
          <w:color w:val="000000"/>
        </w:rPr>
      </w:pPr>
    </w:p>
    <w:p w:rsidR="008038D7" w:rsidRPr="00454938" w:rsidRDefault="008038D7">
      <w:pPr>
        <w:pStyle w:val="ConsPlusTitle"/>
        <w:jc w:val="center"/>
        <w:rPr>
          <w:color w:val="000000"/>
        </w:rPr>
      </w:pPr>
      <w:r w:rsidRPr="00454938">
        <w:rPr>
          <w:color w:val="000000"/>
        </w:rPr>
        <w:t>О ВНЕСЕНИИ ИЗМЕНЕНИЙ В ПОЛОЖЕНИЕ О СИСТЕМЕ НАЛОГООБЛОЖЕНИЯ</w:t>
      </w:r>
    </w:p>
    <w:p w:rsidR="008038D7" w:rsidRPr="00454938" w:rsidRDefault="008038D7">
      <w:pPr>
        <w:pStyle w:val="ConsPlusTitle"/>
        <w:jc w:val="center"/>
        <w:rPr>
          <w:color w:val="000000"/>
        </w:rPr>
      </w:pPr>
      <w:r w:rsidRPr="00454938">
        <w:rPr>
          <w:color w:val="000000"/>
        </w:rPr>
        <w:t>В ВИДЕ ЕДИНОГО НАЛОГА НА ВМЕНЕННЫЙ ДОХОД ДЛЯ ОТДЕЛЬНЫХ</w:t>
      </w:r>
    </w:p>
    <w:p w:rsidR="008038D7" w:rsidRPr="00454938" w:rsidRDefault="008038D7">
      <w:pPr>
        <w:pStyle w:val="ConsPlusTitle"/>
        <w:jc w:val="center"/>
        <w:rPr>
          <w:color w:val="000000"/>
        </w:rPr>
      </w:pPr>
      <w:r w:rsidRPr="00454938">
        <w:rPr>
          <w:color w:val="000000"/>
        </w:rPr>
        <w:t>ВИДОВ ДЕЯТЕЛЬНОСТИ НА ТЕРРИТОРИИ СОЛИКАМСКОГО</w:t>
      </w:r>
    </w:p>
    <w:p w:rsidR="008038D7" w:rsidRPr="00454938" w:rsidRDefault="008038D7">
      <w:pPr>
        <w:pStyle w:val="ConsPlusTitle"/>
        <w:jc w:val="center"/>
        <w:rPr>
          <w:color w:val="000000"/>
        </w:rPr>
      </w:pPr>
      <w:r w:rsidRPr="00454938">
        <w:rPr>
          <w:color w:val="000000"/>
        </w:rPr>
        <w:t>МУНИЦИПАЛЬНОГО РАЙОНА</w:t>
      </w:r>
    </w:p>
    <w:p w:rsidR="008038D7" w:rsidRPr="00454938" w:rsidRDefault="008038D7">
      <w:pPr>
        <w:pStyle w:val="ConsPlusNormal"/>
        <w:ind w:firstLine="540"/>
        <w:jc w:val="both"/>
        <w:rPr>
          <w:color w:val="000000"/>
        </w:rPr>
      </w:pPr>
    </w:p>
    <w:p w:rsidR="008038D7" w:rsidRPr="00454938" w:rsidRDefault="008038D7">
      <w:pPr>
        <w:pStyle w:val="ConsPlusNormal"/>
        <w:jc w:val="right"/>
        <w:rPr>
          <w:color w:val="000000"/>
        </w:rPr>
      </w:pPr>
      <w:r w:rsidRPr="00454938">
        <w:rPr>
          <w:color w:val="000000"/>
        </w:rPr>
        <w:t>Принято</w:t>
      </w:r>
    </w:p>
    <w:p w:rsidR="008038D7" w:rsidRPr="00454938" w:rsidRDefault="008038D7">
      <w:pPr>
        <w:pStyle w:val="ConsPlusNormal"/>
        <w:jc w:val="right"/>
        <w:rPr>
          <w:color w:val="000000"/>
        </w:rPr>
      </w:pPr>
      <w:r w:rsidRPr="00454938">
        <w:rPr>
          <w:color w:val="000000"/>
        </w:rPr>
        <w:t>Земским Собранием</w:t>
      </w:r>
    </w:p>
    <w:p w:rsidR="008038D7" w:rsidRPr="00454938" w:rsidRDefault="008038D7">
      <w:pPr>
        <w:pStyle w:val="ConsPlusNormal"/>
        <w:jc w:val="right"/>
        <w:rPr>
          <w:color w:val="000000"/>
        </w:rPr>
      </w:pPr>
      <w:r w:rsidRPr="00454938">
        <w:rPr>
          <w:color w:val="000000"/>
        </w:rPr>
        <w:t>Соликамского муниципального района</w:t>
      </w:r>
    </w:p>
    <w:p w:rsidR="008038D7" w:rsidRPr="00454938" w:rsidRDefault="008038D7">
      <w:pPr>
        <w:pStyle w:val="ConsPlusNormal"/>
        <w:jc w:val="right"/>
        <w:rPr>
          <w:color w:val="000000"/>
        </w:rPr>
      </w:pPr>
      <w:r w:rsidRPr="00454938">
        <w:rPr>
          <w:color w:val="000000"/>
        </w:rPr>
        <w:t>Пермского края</w:t>
      </w:r>
    </w:p>
    <w:p w:rsidR="008038D7" w:rsidRPr="00454938" w:rsidRDefault="008038D7">
      <w:pPr>
        <w:pStyle w:val="ConsPlusNormal"/>
        <w:jc w:val="right"/>
        <w:rPr>
          <w:color w:val="000000"/>
        </w:rPr>
      </w:pPr>
      <w:r w:rsidRPr="00454938">
        <w:rPr>
          <w:color w:val="000000"/>
        </w:rPr>
        <w:t>24 ноября 2010 года</w:t>
      </w:r>
    </w:p>
    <w:p w:rsidR="008038D7" w:rsidRDefault="008038D7">
      <w:pPr>
        <w:pStyle w:val="ConsPlusNormal"/>
        <w:ind w:firstLine="540"/>
        <w:jc w:val="both"/>
        <w:rPr>
          <w:color w:val="000000"/>
        </w:rPr>
      </w:pPr>
    </w:p>
    <w:p w:rsidR="008038D7" w:rsidRPr="00454938" w:rsidRDefault="008038D7">
      <w:pPr>
        <w:pStyle w:val="ConsPlusNormal"/>
        <w:ind w:firstLine="540"/>
        <w:jc w:val="both"/>
        <w:rPr>
          <w:color w:val="000000"/>
        </w:rPr>
      </w:pPr>
    </w:p>
    <w:p w:rsidR="008038D7" w:rsidRPr="00CB58A9" w:rsidRDefault="008038D7" w:rsidP="00CB58A9">
      <w:pPr>
        <w:pStyle w:val="ConsPlusNormal"/>
        <w:ind w:firstLine="540"/>
        <w:jc w:val="both"/>
        <w:rPr>
          <w:color w:val="000000"/>
        </w:rPr>
      </w:pPr>
      <w:r w:rsidRPr="00CB58A9">
        <w:rPr>
          <w:color w:val="000000"/>
        </w:rPr>
        <w:t>В соответствии с Налоговым кодексом Российской Федерации, Федеральным законом "Об общих принципах организации местного самоуправления в Российской Федерации" от 6 октября 2003 года N 131-ФЗ, статьей 9 Устава Соликамского муниципального района Земское Собрание решает:</w:t>
      </w:r>
    </w:p>
    <w:p w:rsidR="008038D7" w:rsidRPr="00CB58A9" w:rsidRDefault="008038D7" w:rsidP="00CB58A9">
      <w:pPr>
        <w:pStyle w:val="ConsPlusNormal"/>
        <w:ind w:firstLine="540"/>
        <w:jc w:val="both"/>
        <w:rPr>
          <w:color w:val="000000"/>
        </w:rPr>
      </w:pPr>
    </w:p>
    <w:p w:rsidR="008038D7" w:rsidRPr="00CB58A9" w:rsidRDefault="008038D7" w:rsidP="00CB58A9">
      <w:pPr>
        <w:pStyle w:val="ConsPlusNormal"/>
        <w:ind w:firstLine="540"/>
        <w:jc w:val="both"/>
        <w:rPr>
          <w:color w:val="000000"/>
        </w:rPr>
      </w:pPr>
      <w:r w:rsidRPr="00CB58A9">
        <w:rPr>
          <w:color w:val="000000"/>
        </w:rPr>
        <w:t>1. Ввести в Положение о системе налогообложения в виде единого налога на вмененный доход для отдельных видов деятельности на территории Соликамского муниципального района, утвержденное решением Земского Собрания Соликамского муниципального района от 27.10.2009 N 592 "О едином налоге на вмененный доход для отдельных видов деятельности", следующие изменения:</w:t>
      </w:r>
    </w:p>
    <w:p w:rsidR="008038D7" w:rsidRPr="00CB58A9" w:rsidRDefault="008038D7" w:rsidP="00CB58A9">
      <w:pPr>
        <w:pStyle w:val="ConsPlusNormal"/>
        <w:ind w:firstLine="540"/>
        <w:jc w:val="both"/>
        <w:rPr>
          <w:color w:val="000000"/>
        </w:rPr>
      </w:pPr>
      <w:r w:rsidRPr="00CB58A9">
        <w:rPr>
          <w:color w:val="000000"/>
        </w:rPr>
        <w:t>1.1. подпункт 3.1 пункта 3 изложить в новой редакции:</w:t>
      </w:r>
    </w:p>
    <w:p w:rsidR="008038D7" w:rsidRPr="00CB58A9" w:rsidRDefault="008038D7" w:rsidP="00CB58A9">
      <w:pPr>
        <w:pStyle w:val="ConsPlusNormal"/>
        <w:ind w:firstLine="540"/>
        <w:jc w:val="both"/>
        <w:rPr>
          <w:color w:val="000000"/>
        </w:rPr>
      </w:pPr>
      <w:r w:rsidRPr="00CB58A9">
        <w:rPr>
          <w:color w:val="000000"/>
        </w:rPr>
        <w:t>"3.1. Таблица значений корректирующего коэффициента К2 в отношении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торговли:</w:t>
      </w:r>
    </w:p>
    <w:p w:rsidR="008038D7" w:rsidRDefault="008038D7">
      <w:pPr>
        <w:pStyle w:val="ConsPlusNormal"/>
        <w:ind w:firstLine="540"/>
        <w:jc w:val="both"/>
        <w:rPr>
          <w:color w:val="000000"/>
        </w:rPr>
      </w:pPr>
    </w:p>
    <w:p w:rsidR="008038D7" w:rsidRPr="00454938" w:rsidRDefault="008038D7">
      <w:pPr>
        <w:pStyle w:val="ConsPlusNormal"/>
        <w:ind w:firstLine="540"/>
        <w:jc w:val="both"/>
        <w:rPr>
          <w:color w:val="000000"/>
        </w:rPr>
      </w:pPr>
    </w:p>
    <w:p w:rsidR="008038D7" w:rsidRPr="00454938" w:rsidRDefault="008038D7">
      <w:pPr>
        <w:pStyle w:val="ConsPlusNormal"/>
        <w:jc w:val="right"/>
        <w:rPr>
          <w:color w:val="000000"/>
        </w:rPr>
      </w:pPr>
      <w:r w:rsidRPr="00454938">
        <w:rPr>
          <w:color w:val="000000"/>
        </w:rPr>
        <w:t>Таблица 1</w:t>
      </w:r>
    </w:p>
    <w:p w:rsidR="008038D7" w:rsidRDefault="008038D7">
      <w:pPr>
        <w:pStyle w:val="ConsPlusNormal"/>
        <w:ind w:firstLine="540"/>
        <w:jc w:val="both"/>
        <w:rPr>
          <w:color w:val="000000"/>
        </w:rPr>
      </w:pPr>
    </w:p>
    <w:p w:rsidR="008038D7" w:rsidRPr="00454938" w:rsidRDefault="008038D7">
      <w:pPr>
        <w:pStyle w:val="ConsPlusNormal"/>
        <w:ind w:firstLine="540"/>
        <w:jc w:val="both"/>
        <w:rPr>
          <w:color w:val="000000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368"/>
        <w:gridCol w:w="2196"/>
        <w:gridCol w:w="1952"/>
      </w:tblGrid>
      <w:tr w:rsidR="008038D7" w:rsidRPr="002E1C9A">
        <w:trPr>
          <w:trHeight w:val="227"/>
        </w:trPr>
        <w:tc>
          <w:tcPr>
            <w:tcW w:w="5368" w:type="dxa"/>
          </w:tcPr>
          <w:p w:rsidR="008038D7" w:rsidRPr="00454938" w:rsidRDefault="008038D7">
            <w:pPr>
              <w:pStyle w:val="ConsPlusNonformat"/>
              <w:rPr>
                <w:color w:val="000000"/>
              </w:rPr>
            </w:pPr>
            <w:r w:rsidRPr="00454938">
              <w:rPr>
                <w:color w:val="000000"/>
              </w:rPr>
              <w:t xml:space="preserve">       Перечень реализуемых товаров       </w:t>
            </w:r>
          </w:p>
        </w:tc>
        <w:tc>
          <w:tcPr>
            <w:tcW w:w="2196" w:type="dxa"/>
          </w:tcPr>
          <w:p w:rsidR="008038D7" w:rsidRPr="00454938" w:rsidRDefault="008038D7">
            <w:pPr>
              <w:pStyle w:val="ConsPlusNonformat"/>
              <w:rPr>
                <w:color w:val="000000"/>
              </w:rPr>
            </w:pPr>
            <w:r w:rsidRPr="00454938">
              <w:rPr>
                <w:color w:val="000000"/>
              </w:rPr>
              <w:t>Населенный пункт</w:t>
            </w:r>
          </w:p>
        </w:tc>
        <w:tc>
          <w:tcPr>
            <w:tcW w:w="1952" w:type="dxa"/>
          </w:tcPr>
          <w:p w:rsidR="008038D7" w:rsidRPr="00454938" w:rsidRDefault="008038D7">
            <w:pPr>
              <w:pStyle w:val="ConsPlusNonformat"/>
              <w:rPr>
                <w:color w:val="000000"/>
              </w:rPr>
            </w:pPr>
            <w:r w:rsidRPr="00454938">
              <w:rPr>
                <w:color w:val="000000"/>
              </w:rPr>
              <w:t>Корректирующий</w:t>
            </w:r>
          </w:p>
          <w:p w:rsidR="008038D7" w:rsidRPr="00454938" w:rsidRDefault="008038D7">
            <w:pPr>
              <w:pStyle w:val="ConsPlusNonformat"/>
              <w:rPr>
                <w:color w:val="000000"/>
              </w:rPr>
            </w:pPr>
            <w:r w:rsidRPr="00454938">
              <w:rPr>
                <w:color w:val="000000"/>
              </w:rPr>
              <w:t xml:space="preserve"> коэффициент  </w:t>
            </w:r>
          </w:p>
        </w:tc>
      </w:tr>
      <w:tr w:rsidR="008038D7" w:rsidRPr="002E1C9A">
        <w:trPr>
          <w:trHeight w:val="227"/>
        </w:trPr>
        <w:tc>
          <w:tcPr>
            <w:tcW w:w="5368" w:type="dxa"/>
            <w:vMerge w:val="restart"/>
            <w:tcBorders>
              <w:top w:val="nil"/>
            </w:tcBorders>
          </w:tcPr>
          <w:p w:rsidR="008038D7" w:rsidRPr="00454938" w:rsidRDefault="008038D7">
            <w:pPr>
              <w:pStyle w:val="ConsPlusNonformat"/>
              <w:rPr>
                <w:color w:val="000000"/>
              </w:rPr>
            </w:pPr>
            <w:r w:rsidRPr="00454938">
              <w:rPr>
                <w:color w:val="000000"/>
              </w:rPr>
              <w:t xml:space="preserve">Продовольственные товары (включая         </w:t>
            </w:r>
          </w:p>
          <w:p w:rsidR="008038D7" w:rsidRPr="00454938" w:rsidRDefault="008038D7">
            <w:pPr>
              <w:pStyle w:val="ConsPlusNonformat"/>
              <w:rPr>
                <w:color w:val="000000"/>
              </w:rPr>
            </w:pPr>
            <w:r w:rsidRPr="00454938">
              <w:rPr>
                <w:color w:val="000000"/>
              </w:rPr>
              <w:t xml:space="preserve">подакцизные), лекарственные средства,     </w:t>
            </w:r>
          </w:p>
          <w:p w:rsidR="008038D7" w:rsidRPr="00454938" w:rsidRDefault="008038D7">
            <w:pPr>
              <w:pStyle w:val="ConsPlusNonformat"/>
              <w:rPr>
                <w:color w:val="000000"/>
              </w:rPr>
            </w:pPr>
            <w:r w:rsidRPr="00454938">
              <w:rPr>
                <w:color w:val="000000"/>
              </w:rPr>
              <w:t xml:space="preserve">изделия медицинского назначения, изделия  </w:t>
            </w:r>
          </w:p>
          <w:p w:rsidR="008038D7" w:rsidRPr="00454938" w:rsidRDefault="008038D7">
            <w:pPr>
              <w:pStyle w:val="ConsPlusNonformat"/>
              <w:rPr>
                <w:color w:val="000000"/>
              </w:rPr>
            </w:pPr>
            <w:r w:rsidRPr="00454938">
              <w:rPr>
                <w:color w:val="000000"/>
              </w:rPr>
              <w:t xml:space="preserve">народных и художественных промыслов,      </w:t>
            </w:r>
          </w:p>
          <w:p w:rsidR="008038D7" w:rsidRPr="00454938" w:rsidRDefault="008038D7">
            <w:pPr>
              <w:pStyle w:val="ConsPlusNonformat"/>
              <w:rPr>
                <w:color w:val="000000"/>
              </w:rPr>
            </w:pPr>
            <w:r w:rsidRPr="00454938">
              <w:rPr>
                <w:color w:val="000000"/>
              </w:rPr>
              <w:t>предметы культа и религиозного назначения,</w:t>
            </w:r>
          </w:p>
          <w:p w:rsidR="008038D7" w:rsidRPr="00454938" w:rsidRDefault="008038D7">
            <w:pPr>
              <w:pStyle w:val="ConsPlusNonformat"/>
              <w:rPr>
                <w:color w:val="000000"/>
              </w:rPr>
            </w:pPr>
            <w:r w:rsidRPr="00454938">
              <w:rPr>
                <w:color w:val="000000"/>
              </w:rPr>
              <w:t xml:space="preserve">книжная продукция и периодические издания </w:t>
            </w:r>
          </w:p>
          <w:p w:rsidR="008038D7" w:rsidRPr="00454938" w:rsidRDefault="008038D7">
            <w:pPr>
              <w:pStyle w:val="ConsPlusNonformat"/>
              <w:rPr>
                <w:color w:val="000000"/>
              </w:rPr>
            </w:pPr>
            <w:r w:rsidRPr="00454938">
              <w:rPr>
                <w:color w:val="000000"/>
              </w:rPr>
              <w:t>(кроме продукции рекламного и эротического</w:t>
            </w:r>
          </w:p>
          <w:p w:rsidR="008038D7" w:rsidRPr="00454938" w:rsidRDefault="008038D7">
            <w:pPr>
              <w:pStyle w:val="ConsPlusNonformat"/>
              <w:rPr>
                <w:color w:val="000000"/>
              </w:rPr>
            </w:pPr>
            <w:r w:rsidRPr="00454938">
              <w:rPr>
                <w:color w:val="000000"/>
              </w:rPr>
              <w:t>характера). Смешанный ассортимент товаров,</w:t>
            </w:r>
          </w:p>
          <w:p w:rsidR="008038D7" w:rsidRPr="00454938" w:rsidRDefault="008038D7">
            <w:pPr>
              <w:pStyle w:val="ConsPlusNonformat"/>
              <w:rPr>
                <w:color w:val="000000"/>
              </w:rPr>
            </w:pPr>
            <w:r w:rsidRPr="00454938">
              <w:rPr>
                <w:color w:val="000000"/>
              </w:rPr>
              <w:t xml:space="preserve">а также сопутствующие товары              </w:t>
            </w:r>
          </w:p>
        </w:tc>
        <w:tc>
          <w:tcPr>
            <w:tcW w:w="2196" w:type="dxa"/>
            <w:tcBorders>
              <w:top w:val="nil"/>
            </w:tcBorders>
          </w:tcPr>
          <w:p w:rsidR="008038D7" w:rsidRPr="00454938" w:rsidRDefault="008038D7">
            <w:pPr>
              <w:pStyle w:val="ConsPlusNonformat"/>
              <w:rPr>
                <w:color w:val="000000"/>
              </w:rPr>
            </w:pPr>
            <w:r w:rsidRPr="00454938">
              <w:rPr>
                <w:color w:val="000000"/>
              </w:rPr>
              <w:t xml:space="preserve">п. Тюлькино     </w:t>
            </w:r>
          </w:p>
        </w:tc>
        <w:tc>
          <w:tcPr>
            <w:tcW w:w="1952" w:type="dxa"/>
            <w:tcBorders>
              <w:top w:val="nil"/>
            </w:tcBorders>
          </w:tcPr>
          <w:p w:rsidR="008038D7" w:rsidRPr="00454938" w:rsidRDefault="008038D7">
            <w:pPr>
              <w:pStyle w:val="ConsPlusNonformat"/>
              <w:rPr>
                <w:color w:val="000000"/>
              </w:rPr>
            </w:pPr>
            <w:r w:rsidRPr="00454938">
              <w:rPr>
                <w:color w:val="000000"/>
              </w:rPr>
              <w:t xml:space="preserve">     0,65     </w:t>
            </w:r>
          </w:p>
        </w:tc>
      </w:tr>
      <w:tr w:rsidR="008038D7" w:rsidRPr="002E1C9A">
        <w:tc>
          <w:tcPr>
            <w:tcW w:w="5246" w:type="dxa"/>
            <w:vMerge/>
            <w:tcBorders>
              <w:top w:val="nil"/>
            </w:tcBorders>
          </w:tcPr>
          <w:p w:rsidR="008038D7" w:rsidRPr="002E1C9A" w:rsidRDefault="008038D7">
            <w:pPr>
              <w:rPr>
                <w:color w:val="000000"/>
              </w:rPr>
            </w:pPr>
          </w:p>
        </w:tc>
        <w:tc>
          <w:tcPr>
            <w:tcW w:w="2196" w:type="dxa"/>
            <w:tcBorders>
              <w:top w:val="nil"/>
            </w:tcBorders>
          </w:tcPr>
          <w:p w:rsidR="008038D7" w:rsidRPr="00454938" w:rsidRDefault="008038D7">
            <w:pPr>
              <w:pStyle w:val="ConsPlusNonformat"/>
              <w:rPr>
                <w:color w:val="000000"/>
              </w:rPr>
            </w:pPr>
            <w:r w:rsidRPr="00454938">
              <w:rPr>
                <w:color w:val="000000"/>
              </w:rPr>
              <w:t xml:space="preserve">п. Затон        </w:t>
            </w:r>
          </w:p>
        </w:tc>
        <w:tc>
          <w:tcPr>
            <w:tcW w:w="1952" w:type="dxa"/>
            <w:tcBorders>
              <w:top w:val="nil"/>
            </w:tcBorders>
          </w:tcPr>
          <w:p w:rsidR="008038D7" w:rsidRPr="00454938" w:rsidRDefault="008038D7">
            <w:pPr>
              <w:pStyle w:val="ConsPlusNonformat"/>
              <w:rPr>
                <w:color w:val="000000"/>
              </w:rPr>
            </w:pPr>
            <w:r w:rsidRPr="00454938">
              <w:rPr>
                <w:color w:val="000000"/>
              </w:rPr>
              <w:t xml:space="preserve">     0,6      </w:t>
            </w:r>
          </w:p>
        </w:tc>
      </w:tr>
      <w:tr w:rsidR="008038D7" w:rsidRPr="002E1C9A">
        <w:tc>
          <w:tcPr>
            <w:tcW w:w="5246" w:type="dxa"/>
            <w:vMerge/>
            <w:tcBorders>
              <w:top w:val="nil"/>
            </w:tcBorders>
          </w:tcPr>
          <w:p w:rsidR="008038D7" w:rsidRPr="002E1C9A" w:rsidRDefault="008038D7">
            <w:pPr>
              <w:rPr>
                <w:color w:val="000000"/>
              </w:rPr>
            </w:pPr>
          </w:p>
        </w:tc>
        <w:tc>
          <w:tcPr>
            <w:tcW w:w="2196" w:type="dxa"/>
            <w:tcBorders>
              <w:top w:val="nil"/>
            </w:tcBorders>
          </w:tcPr>
          <w:p w:rsidR="008038D7" w:rsidRPr="00454938" w:rsidRDefault="008038D7">
            <w:pPr>
              <w:pStyle w:val="ConsPlusNonformat"/>
              <w:rPr>
                <w:color w:val="000000"/>
              </w:rPr>
            </w:pPr>
            <w:r w:rsidRPr="00454938">
              <w:rPr>
                <w:color w:val="000000"/>
              </w:rPr>
              <w:t>п. Нижнее Мошево</w:t>
            </w:r>
          </w:p>
        </w:tc>
        <w:tc>
          <w:tcPr>
            <w:tcW w:w="1952" w:type="dxa"/>
            <w:tcBorders>
              <w:top w:val="nil"/>
            </w:tcBorders>
          </w:tcPr>
          <w:p w:rsidR="008038D7" w:rsidRPr="00454938" w:rsidRDefault="008038D7">
            <w:pPr>
              <w:pStyle w:val="ConsPlusNonformat"/>
              <w:rPr>
                <w:color w:val="000000"/>
              </w:rPr>
            </w:pPr>
            <w:r w:rsidRPr="00454938">
              <w:rPr>
                <w:color w:val="000000"/>
              </w:rPr>
              <w:t xml:space="preserve">     0,65     </w:t>
            </w:r>
          </w:p>
        </w:tc>
      </w:tr>
      <w:tr w:rsidR="008038D7" w:rsidRPr="002E1C9A">
        <w:tc>
          <w:tcPr>
            <w:tcW w:w="5246" w:type="dxa"/>
            <w:vMerge/>
            <w:tcBorders>
              <w:top w:val="nil"/>
            </w:tcBorders>
          </w:tcPr>
          <w:p w:rsidR="008038D7" w:rsidRPr="002E1C9A" w:rsidRDefault="008038D7">
            <w:pPr>
              <w:rPr>
                <w:color w:val="000000"/>
              </w:rPr>
            </w:pPr>
          </w:p>
        </w:tc>
        <w:tc>
          <w:tcPr>
            <w:tcW w:w="2196" w:type="dxa"/>
            <w:tcBorders>
              <w:top w:val="nil"/>
            </w:tcBorders>
          </w:tcPr>
          <w:p w:rsidR="008038D7" w:rsidRPr="00454938" w:rsidRDefault="008038D7">
            <w:pPr>
              <w:pStyle w:val="ConsPlusNonformat"/>
              <w:rPr>
                <w:color w:val="000000"/>
              </w:rPr>
            </w:pPr>
            <w:r w:rsidRPr="00454938">
              <w:rPr>
                <w:color w:val="000000"/>
              </w:rPr>
              <w:t xml:space="preserve">с. Половодово   </w:t>
            </w:r>
          </w:p>
        </w:tc>
        <w:tc>
          <w:tcPr>
            <w:tcW w:w="1952" w:type="dxa"/>
            <w:tcBorders>
              <w:top w:val="nil"/>
            </w:tcBorders>
          </w:tcPr>
          <w:p w:rsidR="008038D7" w:rsidRPr="00454938" w:rsidRDefault="008038D7">
            <w:pPr>
              <w:pStyle w:val="ConsPlusNonformat"/>
              <w:rPr>
                <w:color w:val="000000"/>
              </w:rPr>
            </w:pPr>
            <w:r w:rsidRPr="00454938">
              <w:rPr>
                <w:color w:val="000000"/>
              </w:rPr>
              <w:t xml:space="preserve">     0,65     </w:t>
            </w:r>
          </w:p>
        </w:tc>
      </w:tr>
      <w:tr w:rsidR="008038D7" w:rsidRPr="002E1C9A">
        <w:tc>
          <w:tcPr>
            <w:tcW w:w="5246" w:type="dxa"/>
            <w:vMerge/>
            <w:tcBorders>
              <w:top w:val="nil"/>
            </w:tcBorders>
          </w:tcPr>
          <w:p w:rsidR="008038D7" w:rsidRPr="002E1C9A" w:rsidRDefault="008038D7">
            <w:pPr>
              <w:rPr>
                <w:color w:val="000000"/>
              </w:rPr>
            </w:pPr>
          </w:p>
        </w:tc>
        <w:tc>
          <w:tcPr>
            <w:tcW w:w="2196" w:type="dxa"/>
            <w:tcBorders>
              <w:top w:val="nil"/>
            </w:tcBorders>
          </w:tcPr>
          <w:p w:rsidR="008038D7" w:rsidRPr="00454938" w:rsidRDefault="008038D7">
            <w:pPr>
              <w:pStyle w:val="ConsPlusNonformat"/>
              <w:rPr>
                <w:color w:val="000000"/>
              </w:rPr>
            </w:pPr>
            <w:r w:rsidRPr="00454938">
              <w:rPr>
                <w:color w:val="000000"/>
              </w:rPr>
              <w:t xml:space="preserve">п. Черное       </w:t>
            </w:r>
          </w:p>
        </w:tc>
        <w:tc>
          <w:tcPr>
            <w:tcW w:w="1952" w:type="dxa"/>
            <w:tcBorders>
              <w:top w:val="nil"/>
            </w:tcBorders>
          </w:tcPr>
          <w:p w:rsidR="008038D7" w:rsidRPr="00454938" w:rsidRDefault="008038D7">
            <w:pPr>
              <w:pStyle w:val="ConsPlusNonformat"/>
              <w:rPr>
                <w:color w:val="000000"/>
              </w:rPr>
            </w:pPr>
            <w:r w:rsidRPr="00454938">
              <w:rPr>
                <w:color w:val="000000"/>
              </w:rPr>
              <w:t xml:space="preserve">     0,65     </w:t>
            </w:r>
          </w:p>
        </w:tc>
      </w:tr>
      <w:tr w:rsidR="008038D7" w:rsidRPr="002E1C9A">
        <w:tc>
          <w:tcPr>
            <w:tcW w:w="5246" w:type="dxa"/>
            <w:vMerge/>
            <w:tcBorders>
              <w:top w:val="nil"/>
            </w:tcBorders>
          </w:tcPr>
          <w:p w:rsidR="008038D7" w:rsidRPr="002E1C9A" w:rsidRDefault="008038D7">
            <w:pPr>
              <w:rPr>
                <w:color w:val="000000"/>
              </w:rPr>
            </w:pPr>
          </w:p>
        </w:tc>
        <w:tc>
          <w:tcPr>
            <w:tcW w:w="2196" w:type="dxa"/>
            <w:tcBorders>
              <w:top w:val="nil"/>
            </w:tcBorders>
          </w:tcPr>
          <w:p w:rsidR="008038D7" w:rsidRPr="00454938" w:rsidRDefault="008038D7">
            <w:pPr>
              <w:pStyle w:val="ConsPlusNonformat"/>
              <w:rPr>
                <w:color w:val="000000"/>
              </w:rPr>
            </w:pPr>
            <w:r w:rsidRPr="00454938">
              <w:rPr>
                <w:color w:val="000000"/>
              </w:rPr>
              <w:t xml:space="preserve">с. Городище     </w:t>
            </w:r>
          </w:p>
        </w:tc>
        <w:tc>
          <w:tcPr>
            <w:tcW w:w="1952" w:type="dxa"/>
            <w:tcBorders>
              <w:top w:val="nil"/>
            </w:tcBorders>
          </w:tcPr>
          <w:p w:rsidR="008038D7" w:rsidRPr="00454938" w:rsidRDefault="008038D7">
            <w:pPr>
              <w:pStyle w:val="ConsPlusNonformat"/>
              <w:rPr>
                <w:color w:val="000000"/>
              </w:rPr>
            </w:pPr>
            <w:r w:rsidRPr="00454938">
              <w:rPr>
                <w:color w:val="000000"/>
              </w:rPr>
              <w:t xml:space="preserve">     0,65     </w:t>
            </w:r>
          </w:p>
        </w:tc>
      </w:tr>
      <w:tr w:rsidR="008038D7" w:rsidRPr="002E1C9A">
        <w:tc>
          <w:tcPr>
            <w:tcW w:w="5246" w:type="dxa"/>
            <w:vMerge/>
            <w:tcBorders>
              <w:top w:val="nil"/>
            </w:tcBorders>
          </w:tcPr>
          <w:p w:rsidR="008038D7" w:rsidRPr="002E1C9A" w:rsidRDefault="008038D7">
            <w:pPr>
              <w:rPr>
                <w:color w:val="000000"/>
              </w:rPr>
            </w:pPr>
          </w:p>
        </w:tc>
        <w:tc>
          <w:tcPr>
            <w:tcW w:w="2196" w:type="dxa"/>
            <w:tcBorders>
              <w:top w:val="nil"/>
            </w:tcBorders>
          </w:tcPr>
          <w:p w:rsidR="008038D7" w:rsidRPr="00454938" w:rsidRDefault="008038D7">
            <w:pPr>
              <w:pStyle w:val="ConsPlusNonformat"/>
              <w:rPr>
                <w:color w:val="000000"/>
              </w:rPr>
            </w:pPr>
            <w:r w:rsidRPr="00454938">
              <w:rPr>
                <w:color w:val="000000"/>
              </w:rPr>
              <w:t xml:space="preserve">с. Родники      </w:t>
            </w:r>
          </w:p>
        </w:tc>
        <w:tc>
          <w:tcPr>
            <w:tcW w:w="1952" w:type="dxa"/>
            <w:tcBorders>
              <w:top w:val="nil"/>
            </w:tcBorders>
          </w:tcPr>
          <w:p w:rsidR="008038D7" w:rsidRPr="00454938" w:rsidRDefault="008038D7">
            <w:pPr>
              <w:pStyle w:val="ConsPlusNonformat"/>
              <w:rPr>
                <w:color w:val="000000"/>
              </w:rPr>
            </w:pPr>
            <w:r w:rsidRPr="00454938">
              <w:rPr>
                <w:color w:val="000000"/>
              </w:rPr>
              <w:t xml:space="preserve">     0,65     </w:t>
            </w:r>
          </w:p>
        </w:tc>
      </w:tr>
      <w:tr w:rsidR="008038D7" w:rsidRPr="002E1C9A">
        <w:tc>
          <w:tcPr>
            <w:tcW w:w="5246" w:type="dxa"/>
            <w:vMerge/>
            <w:tcBorders>
              <w:top w:val="nil"/>
            </w:tcBorders>
          </w:tcPr>
          <w:p w:rsidR="008038D7" w:rsidRPr="002E1C9A" w:rsidRDefault="008038D7">
            <w:pPr>
              <w:rPr>
                <w:color w:val="000000"/>
              </w:rPr>
            </w:pPr>
          </w:p>
        </w:tc>
        <w:tc>
          <w:tcPr>
            <w:tcW w:w="2196" w:type="dxa"/>
            <w:tcBorders>
              <w:top w:val="nil"/>
            </w:tcBorders>
          </w:tcPr>
          <w:p w:rsidR="008038D7" w:rsidRPr="00454938" w:rsidRDefault="008038D7">
            <w:pPr>
              <w:pStyle w:val="ConsPlusNonformat"/>
              <w:rPr>
                <w:color w:val="000000"/>
              </w:rPr>
            </w:pPr>
            <w:r w:rsidRPr="00454938">
              <w:rPr>
                <w:color w:val="000000"/>
              </w:rPr>
              <w:t xml:space="preserve">с. Тохтуево     </w:t>
            </w:r>
          </w:p>
        </w:tc>
        <w:tc>
          <w:tcPr>
            <w:tcW w:w="1952" w:type="dxa"/>
            <w:tcBorders>
              <w:top w:val="nil"/>
            </w:tcBorders>
          </w:tcPr>
          <w:p w:rsidR="008038D7" w:rsidRPr="00454938" w:rsidRDefault="008038D7">
            <w:pPr>
              <w:pStyle w:val="ConsPlusNonformat"/>
              <w:rPr>
                <w:color w:val="000000"/>
              </w:rPr>
            </w:pPr>
            <w:r w:rsidRPr="00454938">
              <w:rPr>
                <w:color w:val="000000"/>
              </w:rPr>
              <w:t xml:space="preserve">     0,65     </w:t>
            </w:r>
          </w:p>
        </w:tc>
      </w:tr>
    </w:tbl>
    <w:p w:rsidR="008038D7" w:rsidRDefault="008038D7">
      <w:pPr>
        <w:pStyle w:val="ConsPlusNormal"/>
        <w:ind w:firstLine="540"/>
        <w:jc w:val="both"/>
        <w:rPr>
          <w:color w:val="000000"/>
        </w:rPr>
      </w:pPr>
    </w:p>
    <w:p w:rsidR="008038D7" w:rsidRPr="00454938" w:rsidRDefault="008038D7">
      <w:pPr>
        <w:pStyle w:val="ConsPlusNormal"/>
        <w:ind w:firstLine="540"/>
        <w:jc w:val="both"/>
        <w:rPr>
          <w:color w:val="000000"/>
        </w:rPr>
      </w:pPr>
    </w:p>
    <w:p w:rsidR="008038D7" w:rsidRDefault="008038D7">
      <w:pPr>
        <w:pStyle w:val="ConsPlusNormal"/>
        <w:jc w:val="right"/>
        <w:rPr>
          <w:color w:val="000000"/>
        </w:rPr>
      </w:pPr>
      <w:bookmarkStart w:id="0" w:name="P46"/>
      <w:bookmarkEnd w:id="0"/>
    </w:p>
    <w:p w:rsidR="008038D7" w:rsidRDefault="008038D7">
      <w:pPr>
        <w:pStyle w:val="ConsPlusNormal"/>
        <w:jc w:val="right"/>
        <w:rPr>
          <w:color w:val="000000"/>
        </w:rPr>
      </w:pPr>
    </w:p>
    <w:p w:rsidR="008038D7" w:rsidRPr="00454938" w:rsidRDefault="008038D7">
      <w:pPr>
        <w:pStyle w:val="ConsPlusNormal"/>
        <w:jc w:val="right"/>
        <w:rPr>
          <w:color w:val="000000"/>
        </w:rPr>
      </w:pPr>
      <w:r w:rsidRPr="00454938">
        <w:rPr>
          <w:color w:val="000000"/>
        </w:rPr>
        <w:t>Таблица 2</w:t>
      </w:r>
    </w:p>
    <w:p w:rsidR="008038D7" w:rsidRPr="00454938" w:rsidRDefault="008038D7">
      <w:pPr>
        <w:pStyle w:val="ConsPlusNormal"/>
        <w:ind w:firstLine="540"/>
        <w:jc w:val="both"/>
        <w:rPr>
          <w:color w:val="000000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806"/>
        <w:gridCol w:w="4514"/>
        <w:gridCol w:w="1952"/>
      </w:tblGrid>
      <w:tr w:rsidR="008038D7" w:rsidRPr="002E1C9A">
        <w:trPr>
          <w:trHeight w:val="227"/>
        </w:trPr>
        <w:tc>
          <w:tcPr>
            <w:tcW w:w="2806" w:type="dxa"/>
          </w:tcPr>
          <w:p w:rsidR="008038D7" w:rsidRPr="00454938" w:rsidRDefault="008038D7">
            <w:pPr>
              <w:pStyle w:val="ConsPlusNonformat"/>
              <w:rPr>
                <w:color w:val="000000"/>
              </w:rPr>
            </w:pPr>
            <w:r w:rsidRPr="00454938">
              <w:rPr>
                <w:color w:val="000000"/>
              </w:rPr>
              <w:t xml:space="preserve">Перечень реализуемых </w:t>
            </w:r>
          </w:p>
          <w:p w:rsidR="008038D7" w:rsidRPr="00454938" w:rsidRDefault="008038D7">
            <w:pPr>
              <w:pStyle w:val="ConsPlusNonformat"/>
              <w:rPr>
                <w:color w:val="000000"/>
              </w:rPr>
            </w:pPr>
            <w:r w:rsidRPr="00454938">
              <w:rPr>
                <w:color w:val="000000"/>
              </w:rPr>
              <w:t xml:space="preserve">       товаров       </w:t>
            </w:r>
          </w:p>
        </w:tc>
        <w:tc>
          <w:tcPr>
            <w:tcW w:w="4514" w:type="dxa"/>
          </w:tcPr>
          <w:p w:rsidR="008038D7" w:rsidRPr="00454938" w:rsidRDefault="008038D7">
            <w:pPr>
              <w:pStyle w:val="ConsPlusNonformat"/>
              <w:rPr>
                <w:color w:val="000000"/>
              </w:rPr>
            </w:pPr>
            <w:r w:rsidRPr="00454938">
              <w:rPr>
                <w:color w:val="000000"/>
              </w:rPr>
              <w:t xml:space="preserve">      Площадь торгового зала       </w:t>
            </w:r>
          </w:p>
        </w:tc>
        <w:tc>
          <w:tcPr>
            <w:tcW w:w="1952" w:type="dxa"/>
          </w:tcPr>
          <w:p w:rsidR="008038D7" w:rsidRPr="00454938" w:rsidRDefault="008038D7">
            <w:pPr>
              <w:pStyle w:val="ConsPlusNonformat"/>
              <w:rPr>
                <w:color w:val="000000"/>
              </w:rPr>
            </w:pPr>
            <w:r w:rsidRPr="00454938">
              <w:rPr>
                <w:color w:val="000000"/>
              </w:rPr>
              <w:t>Корректирующий</w:t>
            </w:r>
          </w:p>
          <w:p w:rsidR="008038D7" w:rsidRPr="00454938" w:rsidRDefault="008038D7">
            <w:pPr>
              <w:pStyle w:val="ConsPlusNonformat"/>
              <w:rPr>
                <w:color w:val="000000"/>
              </w:rPr>
            </w:pPr>
            <w:r w:rsidRPr="00454938">
              <w:rPr>
                <w:color w:val="000000"/>
              </w:rPr>
              <w:t xml:space="preserve"> коэффициент  </w:t>
            </w:r>
          </w:p>
        </w:tc>
      </w:tr>
      <w:tr w:rsidR="008038D7" w:rsidRPr="002E1C9A">
        <w:trPr>
          <w:trHeight w:val="227"/>
        </w:trPr>
        <w:tc>
          <w:tcPr>
            <w:tcW w:w="2806" w:type="dxa"/>
            <w:vMerge w:val="restart"/>
            <w:tcBorders>
              <w:top w:val="nil"/>
            </w:tcBorders>
          </w:tcPr>
          <w:p w:rsidR="008038D7" w:rsidRPr="00454938" w:rsidRDefault="008038D7">
            <w:pPr>
              <w:pStyle w:val="ConsPlusNonformat"/>
              <w:rPr>
                <w:color w:val="000000"/>
              </w:rPr>
            </w:pPr>
            <w:r w:rsidRPr="00454938">
              <w:rPr>
                <w:color w:val="000000"/>
              </w:rPr>
              <w:t xml:space="preserve">Промышленные товары, </w:t>
            </w:r>
          </w:p>
          <w:p w:rsidR="008038D7" w:rsidRPr="00454938" w:rsidRDefault="008038D7">
            <w:pPr>
              <w:pStyle w:val="ConsPlusNonformat"/>
              <w:rPr>
                <w:color w:val="000000"/>
              </w:rPr>
            </w:pPr>
            <w:r w:rsidRPr="00454938">
              <w:rPr>
                <w:color w:val="000000"/>
              </w:rPr>
              <w:t>смешанный ассортимент</w:t>
            </w:r>
          </w:p>
          <w:p w:rsidR="008038D7" w:rsidRPr="00454938" w:rsidRDefault="008038D7">
            <w:pPr>
              <w:pStyle w:val="ConsPlusNonformat"/>
              <w:rPr>
                <w:color w:val="000000"/>
              </w:rPr>
            </w:pPr>
            <w:r w:rsidRPr="00454938">
              <w:rPr>
                <w:color w:val="000000"/>
              </w:rPr>
              <w:t xml:space="preserve">товаров, а также     </w:t>
            </w:r>
          </w:p>
          <w:p w:rsidR="008038D7" w:rsidRPr="00454938" w:rsidRDefault="008038D7">
            <w:pPr>
              <w:pStyle w:val="ConsPlusNonformat"/>
              <w:rPr>
                <w:color w:val="000000"/>
              </w:rPr>
            </w:pPr>
            <w:r w:rsidRPr="00454938">
              <w:rPr>
                <w:color w:val="000000"/>
              </w:rPr>
              <w:t xml:space="preserve">сопутствующие товары </w:t>
            </w:r>
          </w:p>
        </w:tc>
        <w:tc>
          <w:tcPr>
            <w:tcW w:w="4514" w:type="dxa"/>
            <w:tcBorders>
              <w:top w:val="nil"/>
            </w:tcBorders>
          </w:tcPr>
          <w:p w:rsidR="008038D7" w:rsidRPr="00454938" w:rsidRDefault="008038D7">
            <w:pPr>
              <w:pStyle w:val="ConsPlusNonformat"/>
              <w:rPr>
                <w:color w:val="000000"/>
              </w:rPr>
            </w:pPr>
            <w:r w:rsidRPr="00454938">
              <w:rPr>
                <w:color w:val="000000"/>
              </w:rPr>
              <w:t>До 5 кв.</w:t>
            </w:r>
            <w:bookmarkStart w:id="1" w:name="_GoBack"/>
            <w:bookmarkEnd w:id="1"/>
            <w:r w:rsidRPr="00454938">
              <w:rPr>
                <w:color w:val="000000"/>
              </w:rPr>
              <w:t xml:space="preserve"> м включительно            </w:t>
            </w:r>
          </w:p>
        </w:tc>
        <w:tc>
          <w:tcPr>
            <w:tcW w:w="1952" w:type="dxa"/>
            <w:tcBorders>
              <w:top w:val="nil"/>
            </w:tcBorders>
          </w:tcPr>
          <w:p w:rsidR="008038D7" w:rsidRPr="00454938" w:rsidRDefault="008038D7">
            <w:pPr>
              <w:pStyle w:val="ConsPlusNonformat"/>
              <w:rPr>
                <w:color w:val="000000"/>
              </w:rPr>
            </w:pPr>
            <w:r w:rsidRPr="00454938">
              <w:rPr>
                <w:color w:val="000000"/>
              </w:rPr>
              <w:t xml:space="preserve">     0,45     </w:t>
            </w:r>
          </w:p>
        </w:tc>
      </w:tr>
      <w:tr w:rsidR="008038D7" w:rsidRPr="002E1C9A">
        <w:tc>
          <w:tcPr>
            <w:tcW w:w="2684" w:type="dxa"/>
            <w:vMerge/>
            <w:tcBorders>
              <w:top w:val="nil"/>
            </w:tcBorders>
          </w:tcPr>
          <w:p w:rsidR="008038D7" w:rsidRPr="002E1C9A" w:rsidRDefault="008038D7">
            <w:pPr>
              <w:rPr>
                <w:color w:val="000000"/>
              </w:rPr>
            </w:pPr>
          </w:p>
        </w:tc>
        <w:tc>
          <w:tcPr>
            <w:tcW w:w="4514" w:type="dxa"/>
            <w:tcBorders>
              <w:top w:val="nil"/>
            </w:tcBorders>
          </w:tcPr>
          <w:p w:rsidR="008038D7" w:rsidRPr="00454938" w:rsidRDefault="008038D7">
            <w:pPr>
              <w:pStyle w:val="ConsPlusNonformat"/>
              <w:rPr>
                <w:color w:val="000000"/>
              </w:rPr>
            </w:pPr>
            <w:r w:rsidRPr="00454938">
              <w:rPr>
                <w:color w:val="000000"/>
              </w:rPr>
              <w:t xml:space="preserve">Свыше 5 до 30 кв. м включительно   </w:t>
            </w:r>
          </w:p>
        </w:tc>
        <w:tc>
          <w:tcPr>
            <w:tcW w:w="1952" w:type="dxa"/>
            <w:tcBorders>
              <w:top w:val="nil"/>
            </w:tcBorders>
          </w:tcPr>
          <w:p w:rsidR="008038D7" w:rsidRPr="00454938" w:rsidRDefault="008038D7">
            <w:pPr>
              <w:pStyle w:val="ConsPlusNonformat"/>
              <w:rPr>
                <w:color w:val="000000"/>
              </w:rPr>
            </w:pPr>
            <w:r w:rsidRPr="00454938">
              <w:rPr>
                <w:color w:val="000000"/>
              </w:rPr>
              <w:t xml:space="preserve">     0,5      </w:t>
            </w:r>
          </w:p>
        </w:tc>
      </w:tr>
      <w:tr w:rsidR="008038D7" w:rsidRPr="002E1C9A">
        <w:tc>
          <w:tcPr>
            <w:tcW w:w="2684" w:type="dxa"/>
            <w:vMerge/>
            <w:tcBorders>
              <w:top w:val="nil"/>
            </w:tcBorders>
          </w:tcPr>
          <w:p w:rsidR="008038D7" w:rsidRPr="002E1C9A" w:rsidRDefault="008038D7">
            <w:pPr>
              <w:rPr>
                <w:color w:val="000000"/>
              </w:rPr>
            </w:pPr>
          </w:p>
        </w:tc>
        <w:tc>
          <w:tcPr>
            <w:tcW w:w="4514" w:type="dxa"/>
            <w:tcBorders>
              <w:top w:val="nil"/>
            </w:tcBorders>
          </w:tcPr>
          <w:p w:rsidR="008038D7" w:rsidRPr="00454938" w:rsidRDefault="008038D7">
            <w:pPr>
              <w:pStyle w:val="ConsPlusNonformat"/>
              <w:rPr>
                <w:color w:val="000000"/>
              </w:rPr>
            </w:pPr>
            <w:r w:rsidRPr="00454938">
              <w:rPr>
                <w:color w:val="000000"/>
              </w:rPr>
              <w:t xml:space="preserve">Свыше 30 до 60 кв. м включительно  </w:t>
            </w:r>
          </w:p>
        </w:tc>
        <w:tc>
          <w:tcPr>
            <w:tcW w:w="1952" w:type="dxa"/>
            <w:tcBorders>
              <w:top w:val="nil"/>
            </w:tcBorders>
          </w:tcPr>
          <w:p w:rsidR="008038D7" w:rsidRPr="00454938" w:rsidRDefault="008038D7">
            <w:pPr>
              <w:pStyle w:val="ConsPlusNonformat"/>
              <w:rPr>
                <w:color w:val="000000"/>
              </w:rPr>
            </w:pPr>
            <w:r w:rsidRPr="00454938">
              <w:rPr>
                <w:color w:val="000000"/>
              </w:rPr>
              <w:t xml:space="preserve">     0,55     </w:t>
            </w:r>
          </w:p>
        </w:tc>
      </w:tr>
      <w:tr w:rsidR="008038D7" w:rsidRPr="002E1C9A">
        <w:tc>
          <w:tcPr>
            <w:tcW w:w="2684" w:type="dxa"/>
            <w:vMerge/>
            <w:tcBorders>
              <w:top w:val="nil"/>
            </w:tcBorders>
          </w:tcPr>
          <w:p w:rsidR="008038D7" w:rsidRPr="002E1C9A" w:rsidRDefault="008038D7">
            <w:pPr>
              <w:rPr>
                <w:color w:val="000000"/>
              </w:rPr>
            </w:pPr>
          </w:p>
        </w:tc>
        <w:tc>
          <w:tcPr>
            <w:tcW w:w="4514" w:type="dxa"/>
            <w:tcBorders>
              <w:top w:val="nil"/>
            </w:tcBorders>
          </w:tcPr>
          <w:p w:rsidR="008038D7" w:rsidRPr="00454938" w:rsidRDefault="008038D7">
            <w:pPr>
              <w:pStyle w:val="ConsPlusNonformat"/>
              <w:rPr>
                <w:color w:val="000000"/>
              </w:rPr>
            </w:pPr>
            <w:r w:rsidRPr="00454938">
              <w:rPr>
                <w:color w:val="000000"/>
              </w:rPr>
              <w:t xml:space="preserve">Свыше 60 до 100 кв. м включительно </w:t>
            </w:r>
          </w:p>
        </w:tc>
        <w:tc>
          <w:tcPr>
            <w:tcW w:w="1952" w:type="dxa"/>
            <w:tcBorders>
              <w:top w:val="nil"/>
            </w:tcBorders>
          </w:tcPr>
          <w:p w:rsidR="008038D7" w:rsidRPr="00454938" w:rsidRDefault="008038D7">
            <w:pPr>
              <w:pStyle w:val="ConsPlusNonformat"/>
              <w:rPr>
                <w:color w:val="000000"/>
              </w:rPr>
            </w:pPr>
            <w:r w:rsidRPr="00454938">
              <w:rPr>
                <w:color w:val="000000"/>
              </w:rPr>
              <w:t xml:space="preserve">     0,6      </w:t>
            </w:r>
          </w:p>
        </w:tc>
      </w:tr>
      <w:tr w:rsidR="008038D7" w:rsidRPr="002E1C9A">
        <w:tc>
          <w:tcPr>
            <w:tcW w:w="2684" w:type="dxa"/>
            <w:vMerge/>
            <w:tcBorders>
              <w:top w:val="nil"/>
            </w:tcBorders>
          </w:tcPr>
          <w:p w:rsidR="008038D7" w:rsidRPr="002E1C9A" w:rsidRDefault="008038D7">
            <w:pPr>
              <w:rPr>
                <w:color w:val="000000"/>
              </w:rPr>
            </w:pPr>
          </w:p>
        </w:tc>
        <w:tc>
          <w:tcPr>
            <w:tcW w:w="4514" w:type="dxa"/>
            <w:tcBorders>
              <w:top w:val="nil"/>
            </w:tcBorders>
          </w:tcPr>
          <w:p w:rsidR="008038D7" w:rsidRPr="00454938" w:rsidRDefault="008038D7">
            <w:pPr>
              <w:pStyle w:val="ConsPlusNonformat"/>
              <w:rPr>
                <w:color w:val="000000"/>
              </w:rPr>
            </w:pPr>
            <w:r w:rsidRPr="00454938">
              <w:rPr>
                <w:color w:val="000000"/>
              </w:rPr>
              <w:t>Свыше 100 до 150 кв. м включительно</w:t>
            </w:r>
          </w:p>
        </w:tc>
        <w:tc>
          <w:tcPr>
            <w:tcW w:w="1952" w:type="dxa"/>
            <w:tcBorders>
              <w:top w:val="nil"/>
            </w:tcBorders>
          </w:tcPr>
          <w:p w:rsidR="008038D7" w:rsidRPr="00454938" w:rsidRDefault="008038D7">
            <w:pPr>
              <w:pStyle w:val="ConsPlusNonformat"/>
              <w:rPr>
                <w:color w:val="000000"/>
              </w:rPr>
            </w:pPr>
            <w:r w:rsidRPr="00454938">
              <w:rPr>
                <w:color w:val="000000"/>
              </w:rPr>
              <w:t xml:space="preserve">     0,6      </w:t>
            </w:r>
          </w:p>
        </w:tc>
      </w:tr>
    </w:tbl>
    <w:p w:rsidR="008038D7" w:rsidRDefault="008038D7">
      <w:pPr>
        <w:pStyle w:val="ConsPlusNormal"/>
        <w:ind w:firstLine="540"/>
        <w:jc w:val="both"/>
        <w:rPr>
          <w:color w:val="000000"/>
        </w:rPr>
      </w:pPr>
    </w:p>
    <w:p w:rsidR="008038D7" w:rsidRPr="00454938" w:rsidRDefault="008038D7">
      <w:pPr>
        <w:pStyle w:val="ConsPlusNormal"/>
        <w:ind w:firstLine="540"/>
        <w:jc w:val="both"/>
        <w:rPr>
          <w:color w:val="000000"/>
        </w:rPr>
      </w:pPr>
    </w:p>
    <w:p w:rsidR="008038D7" w:rsidRPr="00CB58A9" w:rsidRDefault="008038D7" w:rsidP="00CB58A9">
      <w:pPr>
        <w:pStyle w:val="ConsPlusNormal"/>
        <w:ind w:firstLine="540"/>
        <w:jc w:val="both"/>
        <w:rPr>
          <w:color w:val="000000"/>
        </w:rPr>
      </w:pPr>
      <w:r w:rsidRPr="00CB58A9">
        <w:rPr>
          <w:color w:val="000000"/>
        </w:rPr>
        <w:t>Значения корректирующих коэффициентов из таблицы 2 применяются в населенных пунктах: п. Тюлькино, п. Затон, п. Нижнее Мошево, с. Половодово, п. Черное, с. Городище, с. Родники, с. Тохтуево.".</w:t>
      </w:r>
    </w:p>
    <w:p w:rsidR="008038D7" w:rsidRPr="00CB58A9" w:rsidRDefault="008038D7" w:rsidP="00CB58A9">
      <w:pPr>
        <w:pStyle w:val="ConsPlusNormal"/>
        <w:ind w:firstLine="540"/>
        <w:jc w:val="both"/>
        <w:rPr>
          <w:color w:val="000000"/>
        </w:rPr>
      </w:pPr>
    </w:p>
    <w:p w:rsidR="008038D7" w:rsidRPr="00CB58A9" w:rsidRDefault="008038D7" w:rsidP="00CB58A9">
      <w:pPr>
        <w:pStyle w:val="ConsPlusNormal"/>
        <w:ind w:firstLine="540"/>
        <w:jc w:val="both"/>
        <w:rPr>
          <w:color w:val="000000"/>
        </w:rPr>
      </w:pPr>
      <w:r w:rsidRPr="00CB58A9">
        <w:rPr>
          <w:color w:val="000000"/>
        </w:rPr>
        <w:t>2. Настоящее решение подлежит опубликованию в информационном бюллетене Соликамского муниципального района "Маяк района".</w:t>
      </w:r>
    </w:p>
    <w:p w:rsidR="008038D7" w:rsidRPr="00CB58A9" w:rsidRDefault="008038D7" w:rsidP="00CB58A9">
      <w:pPr>
        <w:pStyle w:val="ConsPlusNormal"/>
        <w:ind w:firstLine="540"/>
        <w:jc w:val="both"/>
        <w:rPr>
          <w:color w:val="000000"/>
        </w:rPr>
      </w:pPr>
    </w:p>
    <w:p w:rsidR="008038D7" w:rsidRPr="00CB58A9" w:rsidRDefault="008038D7" w:rsidP="00CB58A9">
      <w:pPr>
        <w:pStyle w:val="ConsPlusNormal"/>
        <w:ind w:firstLine="540"/>
        <w:jc w:val="both"/>
        <w:rPr>
          <w:color w:val="000000"/>
        </w:rPr>
      </w:pPr>
      <w:r w:rsidRPr="00CB58A9">
        <w:rPr>
          <w:color w:val="000000"/>
        </w:rPr>
        <w:t>3. Настоящее решение вступает в силу по истечении одного месяца со дня официального опубликования, но не ранее 1 января 2011 года.</w:t>
      </w:r>
    </w:p>
    <w:p w:rsidR="008038D7" w:rsidRPr="00454938" w:rsidRDefault="008038D7">
      <w:pPr>
        <w:pStyle w:val="ConsPlusNormal"/>
        <w:ind w:firstLine="540"/>
        <w:jc w:val="both"/>
        <w:rPr>
          <w:color w:val="000000"/>
        </w:rPr>
      </w:pPr>
    </w:p>
    <w:p w:rsidR="008038D7" w:rsidRDefault="008038D7">
      <w:pPr>
        <w:pStyle w:val="ConsPlusNormal"/>
        <w:jc w:val="right"/>
        <w:rPr>
          <w:color w:val="000000"/>
        </w:rPr>
      </w:pPr>
    </w:p>
    <w:p w:rsidR="008038D7" w:rsidRDefault="008038D7">
      <w:pPr>
        <w:pStyle w:val="ConsPlusNormal"/>
        <w:jc w:val="right"/>
        <w:rPr>
          <w:color w:val="000000"/>
        </w:rPr>
      </w:pPr>
    </w:p>
    <w:p w:rsidR="008038D7" w:rsidRPr="00CB58A9" w:rsidRDefault="008038D7">
      <w:pPr>
        <w:pStyle w:val="ConsPlusNormal"/>
        <w:jc w:val="right"/>
        <w:rPr>
          <w:i/>
          <w:color w:val="000000"/>
        </w:rPr>
      </w:pPr>
    </w:p>
    <w:p w:rsidR="008038D7" w:rsidRPr="00CB58A9" w:rsidRDefault="008038D7">
      <w:pPr>
        <w:pStyle w:val="ConsPlusNormal"/>
        <w:jc w:val="right"/>
        <w:rPr>
          <w:i/>
          <w:color w:val="000000"/>
        </w:rPr>
      </w:pPr>
      <w:r w:rsidRPr="00CB58A9">
        <w:rPr>
          <w:i/>
          <w:color w:val="000000"/>
        </w:rPr>
        <w:t xml:space="preserve">Глава </w:t>
      </w:r>
    </w:p>
    <w:p w:rsidR="008038D7" w:rsidRPr="00CB58A9" w:rsidRDefault="008038D7">
      <w:pPr>
        <w:pStyle w:val="ConsPlusNormal"/>
        <w:jc w:val="right"/>
        <w:rPr>
          <w:i/>
          <w:color w:val="000000"/>
        </w:rPr>
      </w:pPr>
      <w:r w:rsidRPr="00CB58A9">
        <w:rPr>
          <w:i/>
          <w:color w:val="000000"/>
        </w:rPr>
        <w:t>района</w:t>
      </w:r>
    </w:p>
    <w:p w:rsidR="008038D7" w:rsidRPr="00CB58A9" w:rsidRDefault="008038D7">
      <w:pPr>
        <w:pStyle w:val="ConsPlusNormal"/>
        <w:jc w:val="right"/>
        <w:rPr>
          <w:i/>
          <w:color w:val="000000"/>
        </w:rPr>
      </w:pPr>
      <w:r w:rsidRPr="00CB58A9">
        <w:rPr>
          <w:i/>
          <w:color w:val="000000"/>
        </w:rPr>
        <w:t>А.Ю.ДУМА</w:t>
      </w:r>
    </w:p>
    <w:p w:rsidR="008038D7" w:rsidRPr="00454938" w:rsidRDefault="008038D7">
      <w:pPr>
        <w:pStyle w:val="ConsPlusNormal"/>
        <w:jc w:val="both"/>
        <w:rPr>
          <w:color w:val="000000"/>
        </w:rPr>
      </w:pPr>
      <w:r w:rsidRPr="00454938">
        <w:rPr>
          <w:color w:val="000000"/>
        </w:rPr>
        <w:t>25.11.2010</w:t>
      </w:r>
    </w:p>
    <w:p w:rsidR="008038D7" w:rsidRPr="00454938" w:rsidRDefault="008038D7">
      <w:pPr>
        <w:pStyle w:val="ConsPlusNormal"/>
        <w:ind w:firstLine="540"/>
        <w:jc w:val="both"/>
        <w:rPr>
          <w:color w:val="000000"/>
        </w:rPr>
      </w:pPr>
    </w:p>
    <w:sectPr w:rsidR="008038D7" w:rsidRPr="00454938" w:rsidSect="002B7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938"/>
    <w:rsid w:val="002B7128"/>
    <w:rsid w:val="002E1C9A"/>
    <w:rsid w:val="00322E46"/>
    <w:rsid w:val="00401A44"/>
    <w:rsid w:val="00454938"/>
    <w:rsid w:val="006836AE"/>
    <w:rsid w:val="008038D7"/>
    <w:rsid w:val="00A270B5"/>
    <w:rsid w:val="00CA0C94"/>
    <w:rsid w:val="00CB58A9"/>
    <w:rsid w:val="00EF6E0A"/>
    <w:rsid w:val="00FA5675"/>
    <w:rsid w:val="00FA5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E4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493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45493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5493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45493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448</Words>
  <Characters>2559</Characters>
  <Application>Microsoft Office Outlook</Application>
  <DocSecurity>0</DocSecurity>
  <Lines>0</Lines>
  <Paragraphs>0</Paragraphs>
  <ScaleCrop>false</ScaleCrop>
  <Company>UFNS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5900-03-209</dc:creator>
  <cp:keywords/>
  <dc:description/>
  <cp:lastModifiedBy>Sna</cp:lastModifiedBy>
  <cp:revision>3</cp:revision>
  <dcterms:created xsi:type="dcterms:W3CDTF">2016-07-21T10:00:00Z</dcterms:created>
  <dcterms:modified xsi:type="dcterms:W3CDTF">2016-10-25T11:15:00Z</dcterms:modified>
</cp:coreProperties>
</file>