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ЗЕМСКОЕ СОБРАНИЕ ОКТЯБРЬСКОГО МУНИЦИПАЛЬНОГО РАЙОНА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РЕШЕНИЕ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от 23 ноября 2007 г. N 173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О ВНЕСЕНИИ ИЗМЕНЕНИЙ И ДОПОЛНЕНИЙ В РЕШЕНИЕ ЗЕМСКОГО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СОБРАНИЯ ОТ 22.11.2005 N 254 "О ВВЕДЕНИИ СИСТЕМЫ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НАЛОГООБЛОЖЕНИЯ В ВИДЕ ЕДИНОГО НАЛОГА НА ВМЕНЕННЫЙ</w:t>
      </w:r>
    </w:p>
    <w:p w:rsidR="00DB2427" w:rsidRPr="00DF466D" w:rsidRDefault="00DB2427">
      <w:pPr>
        <w:pStyle w:val="ConsPlusTitle"/>
        <w:jc w:val="center"/>
        <w:rPr>
          <w:color w:val="000000"/>
        </w:rPr>
      </w:pPr>
      <w:r w:rsidRPr="00DF466D">
        <w:rPr>
          <w:color w:val="000000"/>
        </w:rPr>
        <w:t>ДОХОД ДЛЯ ОТДЕЛЬНЫХ ВИДОВ ДЕЯТЕЛЬНОСТИ"</w:t>
      </w:r>
    </w:p>
    <w:p w:rsidR="00DB2427" w:rsidRPr="00DF466D" w:rsidRDefault="00DB2427">
      <w:pPr>
        <w:pStyle w:val="ConsPlusNormal"/>
        <w:ind w:firstLine="540"/>
        <w:jc w:val="both"/>
        <w:rPr>
          <w:color w:val="000000"/>
        </w:rPr>
      </w:pP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В соответствии с Федеральным законом от 17.05.2007 N 85-ФЗ "О внесении изменений в главы 21, 26.1, 26.2 и 26.3 части второй Налогового кодекса Российской Федерации" Земское Собрание Октябрьского муниципального района Пермского края решает: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Внести в решение Земского Собрания от 22.11.2005 N 254 "О введении системы налогообложения в виде единого налога на вмененный доход для отдельных видов деятельности" следующие изменения и дополнения: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1. В приложении: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1) в пункте 1: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а) подпункт 5 пункта 1 исключить;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б) в подпункте 7 слова "40 процентов" заменить на "50 процентов";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2) в пункте 2 изложить в следующей редакции: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"Таблица значений корректирующего коэффициента К2 в отношении: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п. 2.1 и п. 2.2: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2.1.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2.2.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метров.</w:t>
      </w:r>
    </w:p>
    <w:p w:rsidR="00DB2427" w:rsidRPr="00DF466D" w:rsidRDefault="00DB2427">
      <w:pPr>
        <w:pStyle w:val="ConsPlusNormal"/>
        <w:ind w:firstLine="540"/>
        <w:jc w:val="both"/>
        <w:rPr>
          <w:color w:val="000000"/>
        </w:rPr>
      </w:pP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┌─────────────────────────────────────────────────┬─────────────┐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                    Показатели                   │Осуществление│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                                                 │ деятельности│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                                                 │на территории│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│Подакцизные товары                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0,6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0,45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│Изделия из натурального меха, натуральной кожи,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│ковровые изделия, детали, агрегаты и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│принадлежности к автомобилям      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0,5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0,4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│Продовольственные товары          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0,25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0,2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│Лекарственные средства            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0,1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0,08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│Изделия художественных народных промыслов и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│ремесел (образцы изделий утверждаются областным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│художественно-экспертным советом по декоративно-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│прикладному искусству); предметы культа и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│религиозного назначения (кроме изделий из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│драгоценных металлов и драгоценных камней);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│книжная продукция и периодические издания (кроме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│продукции рекламного и эротического характера), а│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│также сопутствующие товары в соответствии с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│перечнем (при условии, что доходы от реализации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│сопутствующих товаров составляют не более 30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│процентов от общего товарооборота)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0,2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0,15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├─────────────────────────────────────────────────┼─────────────┤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│Прочие виды товаров                              │        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стационарной торговой сети               │     0,4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│Объекты нестационарной торговой сети             │     0,3     │</w:t>
      </w:r>
    </w:p>
    <w:p w:rsidR="00DB2427" w:rsidRPr="00DF466D" w:rsidRDefault="00DB2427">
      <w:pPr>
        <w:pStyle w:val="ConsPlusCell"/>
        <w:rPr>
          <w:color w:val="000000"/>
        </w:rPr>
      </w:pPr>
      <w:r w:rsidRPr="00DF466D">
        <w:rPr>
          <w:color w:val="000000"/>
        </w:rPr>
        <w:t>└─────────────────────────────────────────────────┴─────────────┘</w:t>
      </w:r>
    </w:p>
    <w:p w:rsidR="00DB2427" w:rsidRPr="00DF466D" w:rsidRDefault="00DB2427">
      <w:pPr>
        <w:pStyle w:val="ConsPlusNormal"/>
        <w:ind w:firstLine="540"/>
        <w:jc w:val="both"/>
        <w:rPr>
          <w:color w:val="000000"/>
        </w:rPr>
      </w:pP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2) в пункт 8 внести следующие изменения: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а) в абзаце первом после слов "по перевозке" исключить слово "пассажиров";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б) дополнить новым абзацем следующего содержания: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"Значение корректирующего коэффициента К2 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в размере 0,15;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3. п. 13 исключить.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4. Настоящее решение вступает в силу с 1 января 2008 года, но не ранее чем по истечении одного месяца со дня официального опубликования.</w:t>
      </w:r>
    </w:p>
    <w:p w:rsidR="00DB2427" w:rsidRPr="00EF69C0" w:rsidRDefault="00DB2427" w:rsidP="00EF69C0">
      <w:pPr>
        <w:pStyle w:val="ConsPlusNormal"/>
        <w:ind w:firstLine="540"/>
        <w:jc w:val="both"/>
        <w:rPr>
          <w:color w:val="000000"/>
        </w:rPr>
      </w:pPr>
      <w:r w:rsidRPr="00EF69C0">
        <w:rPr>
          <w:color w:val="000000"/>
        </w:rPr>
        <w:t>5. Контроль за выполнением решения возложить на начальника финансового управления администрации района Т.В.Шеринкину.</w:t>
      </w:r>
    </w:p>
    <w:p w:rsidR="00DB2427" w:rsidRPr="00DF466D" w:rsidRDefault="00DB2427">
      <w:pPr>
        <w:pStyle w:val="ConsPlusNormal"/>
        <w:ind w:firstLine="540"/>
        <w:jc w:val="both"/>
        <w:rPr>
          <w:color w:val="000000"/>
        </w:rPr>
      </w:pPr>
    </w:p>
    <w:p w:rsidR="00DB2427" w:rsidRDefault="00DB2427">
      <w:pPr>
        <w:pStyle w:val="ConsPlusNormal"/>
        <w:jc w:val="right"/>
        <w:rPr>
          <w:i/>
          <w:color w:val="000000"/>
        </w:rPr>
      </w:pPr>
    </w:p>
    <w:p w:rsidR="00DB2427" w:rsidRDefault="00DB2427">
      <w:pPr>
        <w:pStyle w:val="ConsPlusNormal"/>
        <w:jc w:val="right"/>
        <w:rPr>
          <w:i/>
          <w:color w:val="000000"/>
        </w:rPr>
      </w:pPr>
    </w:p>
    <w:p w:rsidR="00DB2427" w:rsidRPr="00EF69C0" w:rsidRDefault="00DB2427">
      <w:pPr>
        <w:pStyle w:val="ConsPlusNormal"/>
        <w:jc w:val="right"/>
        <w:rPr>
          <w:i/>
          <w:color w:val="000000"/>
        </w:rPr>
      </w:pPr>
      <w:r w:rsidRPr="00EF69C0">
        <w:rPr>
          <w:i/>
          <w:color w:val="000000"/>
        </w:rPr>
        <w:t xml:space="preserve">Глава местного </w:t>
      </w:r>
    </w:p>
    <w:p w:rsidR="00DB2427" w:rsidRPr="00EF69C0" w:rsidRDefault="00DB2427">
      <w:pPr>
        <w:pStyle w:val="ConsPlusNormal"/>
        <w:jc w:val="right"/>
        <w:rPr>
          <w:i/>
          <w:color w:val="000000"/>
        </w:rPr>
      </w:pPr>
      <w:r w:rsidRPr="00EF69C0">
        <w:rPr>
          <w:i/>
          <w:color w:val="000000"/>
        </w:rPr>
        <w:t>самоуправления</w:t>
      </w:r>
    </w:p>
    <w:p w:rsidR="00DB2427" w:rsidRPr="00EF69C0" w:rsidRDefault="00DB2427">
      <w:pPr>
        <w:pStyle w:val="ConsPlusNormal"/>
        <w:jc w:val="right"/>
        <w:rPr>
          <w:i/>
          <w:color w:val="000000"/>
        </w:rPr>
      </w:pPr>
      <w:bookmarkStart w:id="0" w:name="_GoBack"/>
      <w:r w:rsidRPr="00EF69C0">
        <w:rPr>
          <w:i/>
          <w:color w:val="000000"/>
        </w:rPr>
        <w:t>В.А.ОСТАНИН</w:t>
      </w:r>
    </w:p>
    <w:bookmarkEnd w:id="0"/>
    <w:p w:rsidR="00DB2427" w:rsidRPr="00DF466D" w:rsidRDefault="00DB2427">
      <w:pPr>
        <w:pStyle w:val="ConsPlusNormal"/>
        <w:ind w:firstLine="540"/>
        <w:jc w:val="both"/>
        <w:rPr>
          <w:color w:val="000000"/>
        </w:rPr>
      </w:pPr>
    </w:p>
    <w:sectPr w:rsidR="00DB2427" w:rsidRPr="00DF466D" w:rsidSect="00F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6D"/>
    <w:rsid w:val="00081076"/>
    <w:rsid w:val="001067C9"/>
    <w:rsid w:val="001E62FE"/>
    <w:rsid w:val="004A4EAF"/>
    <w:rsid w:val="006836AE"/>
    <w:rsid w:val="00813F60"/>
    <w:rsid w:val="008328EA"/>
    <w:rsid w:val="00CA0C94"/>
    <w:rsid w:val="00DB2427"/>
    <w:rsid w:val="00DF466D"/>
    <w:rsid w:val="00E623B5"/>
    <w:rsid w:val="00EF69C0"/>
    <w:rsid w:val="00F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6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F46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46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46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762</Words>
  <Characters>4347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2016-07-21T05:42:00Z</dcterms:created>
  <dcterms:modified xsi:type="dcterms:W3CDTF">2016-10-24T07:20:00Z</dcterms:modified>
</cp:coreProperties>
</file>