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ЗЕМСКОЕ СОБРАНИЕ КАРАГАЙСКОГО РАЙОНА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РЕШЕНИЕ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от 26 октября 2005 г. N 4/44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ОБ УТВЕРЖДЕНИИ ПОРЯДКА ИСЧИСЛЕНИЯ ЗНАЧЕНИЯ КОРРЕКТИРУЮЩЕГО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КОЭФФИЦИЕНТА БАЗОВОЙ ДОХОДНОСТИ К2 ДЛЯ РАСЧЕТА ЕДИНОГО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НАЛОГА НА ВМЕНЕННЫЙ ДОХОД ДЛЯ ОТДЕЛЬНЫХ ВИДОВ ДЕЯТЕЛЬНОСТИ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НА ТЕРРИТОРИИ КАРАГАЙСКОГО РАЙОНА</w:t>
      </w:r>
    </w:p>
    <w:p w:rsidR="001C4912" w:rsidRPr="0030668E" w:rsidRDefault="001C4912">
      <w:pPr>
        <w:pStyle w:val="ConsPlusNormal"/>
        <w:jc w:val="center"/>
        <w:rPr>
          <w:color w:val="000000"/>
        </w:rPr>
      </w:pPr>
      <w:r w:rsidRPr="0030668E">
        <w:rPr>
          <w:color w:val="000000"/>
        </w:rPr>
        <w:t>Список изменяющих документов</w:t>
      </w:r>
    </w:p>
    <w:p w:rsidR="001C4912" w:rsidRPr="00EE0784" w:rsidRDefault="001C4912" w:rsidP="00EE078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(в ред. решения Земского Собрания Карагайского района</w:t>
      </w:r>
    </w:p>
    <w:p w:rsidR="001C4912" w:rsidRPr="00EE0784" w:rsidRDefault="001C4912" w:rsidP="00EE078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от 16.12.2005 N 7/46,</w:t>
      </w:r>
    </w:p>
    <w:p w:rsidR="001C4912" w:rsidRPr="00EE0784" w:rsidRDefault="001C4912" w:rsidP="00EE078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решения Земского Собрания Карагайского муниципального района</w:t>
      </w:r>
    </w:p>
    <w:p w:rsidR="001C4912" w:rsidRPr="00EE0784" w:rsidRDefault="001C4912" w:rsidP="00EE078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от 26.03.2008 N 16/31)</w:t>
      </w: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 Земское Собрание решает: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1. Утвердить "Порядок исчисления значения корректирующего коэффициента базовой доходности К2 для расчета единого налога на вмененный доход для отдельных видов деятельности на территории Карагайского района".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2. Настоящее решение вступает в силу со дня его опубликования в районной газете "Приобвинский край", но не ранее 1 января 2006 года.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 xml:space="preserve">3. Признать утратившим силу решение Земского Собрания N 6/8 от 20.02.2002 "О корректирующих коэффициентах базовой доходности для расчета единого налога на вмененный доход для определенных видов деятельности на территории Карагайского района" с 1 января </w:t>
      </w:r>
      <w:smartTag w:uri="urn:schemas-microsoft-com:office:smarttags" w:element="metricconverter">
        <w:smartTagPr>
          <w:attr w:name="ProductID" w:val="2006 г"/>
        </w:smartTagPr>
        <w:r w:rsidRPr="00FC7A49">
          <w:rPr>
            <w:color w:val="000000"/>
          </w:rPr>
          <w:t>2006 г</w:t>
        </w:r>
      </w:smartTag>
      <w:r w:rsidRPr="00FC7A49">
        <w:rPr>
          <w:color w:val="000000"/>
        </w:rPr>
        <w:t>.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4. Контроль за исполнением данного решения возложить на постоянную комиссию Земского Собрания по социально-экономическому развитию, сельскому хозяйству, предпринимательству, охране природы и землепользованию.</w:t>
      </w: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>
      <w:pPr>
        <w:pStyle w:val="ConsPlusNormal"/>
        <w:jc w:val="right"/>
        <w:rPr>
          <w:i/>
          <w:color w:val="000000"/>
        </w:rPr>
      </w:pPr>
      <w:r w:rsidRPr="00FC7A49">
        <w:rPr>
          <w:i/>
          <w:color w:val="000000"/>
        </w:rPr>
        <w:t xml:space="preserve">Председатель </w:t>
      </w:r>
    </w:p>
    <w:p w:rsidR="001C4912" w:rsidRPr="00FC7A49" w:rsidRDefault="001C4912">
      <w:pPr>
        <w:pStyle w:val="ConsPlusNormal"/>
        <w:jc w:val="right"/>
        <w:rPr>
          <w:i/>
          <w:color w:val="000000"/>
        </w:rPr>
      </w:pPr>
      <w:r w:rsidRPr="00FC7A49">
        <w:rPr>
          <w:i/>
          <w:color w:val="000000"/>
        </w:rPr>
        <w:t>Земского Собрания</w:t>
      </w:r>
    </w:p>
    <w:p w:rsidR="001C4912" w:rsidRPr="00FC7A49" w:rsidRDefault="001C4912">
      <w:pPr>
        <w:pStyle w:val="ConsPlusNormal"/>
        <w:jc w:val="right"/>
        <w:rPr>
          <w:i/>
          <w:color w:val="000000"/>
        </w:rPr>
      </w:pPr>
      <w:r w:rsidRPr="00FC7A49">
        <w:rPr>
          <w:i/>
          <w:color w:val="000000"/>
        </w:rPr>
        <w:t>С.Н.АЛИКИН</w:t>
      </w:r>
    </w:p>
    <w:p w:rsidR="001C4912" w:rsidRPr="00FC7A49" w:rsidRDefault="001C4912">
      <w:pPr>
        <w:pStyle w:val="ConsPlusNormal"/>
        <w:jc w:val="right"/>
        <w:rPr>
          <w:i/>
          <w:color w:val="000000"/>
        </w:rPr>
      </w:pPr>
    </w:p>
    <w:p w:rsidR="001C4912" w:rsidRPr="00FC7A49" w:rsidRDefault="001C4912">
      <w:pPr>
        <w:pStyle w:val="ConsPlusNormal"/>
        <w:jc w:val="right"/>
        <w:rPr>
          <w:i/>
          <w:color w:val="000000"/>
        </w:rPr>
      </w:pPr>
      <w:r w:rsidRPr="00FC7A49">
        <w:rPr>
          <w:i/>
          <w:color w:val="000000"/>
        </w:rPr>
        <w:t xml:space="preserve">Глава </w:t>
      </w:r>
    </w:p>
    <w:p w:rsidR="001C4912" w:rsidRPr="00FC7A49" w:rsidRDefault="001C4912">
      <w:pPr>
        <w:pStyle w:val="ConsPlusNormal"/>
        <w:jc w:val="right"/>
        <w:rPr>
          <w:i/>
          <w:color w:val="000000"/>
        </w:rPr>
      </w:pPr>
      <w:r w:rsidRPr="00FC7A49">
        <w:rPr>
          <w:i/>
          <w:color w:val="000000"/>
        </w:rPr>
        <w:t>местного самоуправления</w:t>
      </w:r>
    </w:p>
    <w:p w:rsidR="001C4912" w:rsidRPr="0030668E" w:rsidRDefault="001C4912">
      <w:pPr>
        <w:pStyle w:val="ConsPlusNormal"/>
        <w:jc w:val="right"/>
        <w:rPr>
          <w:color w:val="000000"/>
        </w:rPr>
      </w:pPr>
      <w:r w:rsidRPr="00FC7A49">
        <w:rPr>
          <w:i/>
          <w:color w:val="000000"/>
        </w:rPr>
        <w:t>Н.В.ВОЛГИН</w:t>
      </w: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30668E" w:rsidRDefault="001C4912">
      <w:pPr>
        <w:pStyle w:val="ConsPlusTitle"/>
        <w:jc w:val="center"/>
        <w:rPr>
          <w:color w:val="000000"/>
        </w:rPr>
      </w:pPr>
      <w:bookmarkStart w:id="0" w:name="P31"/>
      <w:bookmarkEnd w:id="0"/>
      <w:r w:rsidRPr="0030668E">
        <w:rPr>
          <w:color w:val="000000"/>
        </w:rPr>
        <w:t>ПОРЯДОК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ИСЧИСЛЕНИЯ ЗНАЧЕНИЯ КОРРЕКТИРУЮЩЕГО КОЭФФИЦИЕНТА БАЗОВОЙ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ДОХОДНОСТИ К2 ДЛЯ РАСЧЕТА ЕДИНОГО НАЛОГА НА ВМЕНЕННЫЙ ДОХОД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ДЛЯ ОТДЕЛЬНЫХ ВИДОВ ДЕЯТЕЛЬНОСТИ НА ТЕРРИТОРИИ КАРАГАЙСКОГО</w:t>
      </w:r>
    </w:p>
    <w:p w:rsidR="001C4912" w:rsidRPr="0030668E" w:rsidRDefault="001C4912">
      <w:pPr>
        <w:pStyle w:val="ConsPlusTitle"/>
        <w:jc w:val="center"/>
        <w:rPr>
          <w:color w:val="000000"/>
        </w:rPr>
      </w:pPr>
      <w:r w:rsidRPr="0030668E">
        <w:rPr>
          <w:color w:val="000000"/>
        </w:rPr>
        <w:t>РАЙОНА</w:t>
      </w:r>
    </w:p>
    <w:p w:rsidR="001C4912" w:rsidRPr="0030668E" w:rsidRDefault="001C4912">
      <w:pPr>
        <w:pStyle w:val="ConsPlusNormal"/>
        <w:jc w:val="center"/>
        <w:rPr>
          <w:color w:val="000000"/>
        </w:rPr>
      </w:pPr>
      <w:r w:rsidRPr="0030668E">
        <w:rPr>
          <w:color w:val="000000"/>
        </w:rPr>
        <w:t>Список изменяющих документов</w:t>
      </w:r>
    </w:p>
    <w:p w:rsidR="001C4912" w:rsidRPr="00EE0784" w:rsidRDefault="001C4912" w:rsidP="00654BC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(в ред. решения Земского Собрания Карагайского района</w:t>
      </w:r>
    </w:p>
    <w:p w:rsidR="001C4912" w:rsidRPr="00EE0784" w:rsidRDefault="001C4912" w:rsidP="00654BC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от 16.12.2005 N 7/46,</w:t>
      </w:r>
    </w:p>
    <w:p w:rsidR="001C4912" w:rsidRPr="00EE0784" w:rsidRDefault="001C4912" w:rsidP="00654BC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решения Земского Собрания Карагайского муниципального района</w:t>
      </w:r>
    </w:p>
    <w:p w:rsidR="001C4912" w:rsidRPr="0030668E" w:rsidRDefault="001C4912" w:rsidP="00654BC4">
      <w:pPr>
        <w:pStyle w:val="ConsPlusNormal"/>
        <w:jc w:val="center"/>
        <w:rPr>
          <w:color w:val="000000"/>
        </w:rPr>
      </w:pPr>
      <w:r w:rsidRPr="00EE0784">
        <w:rPr>
          <w:color w:val="000000"/>
        </w:rPr>
        <w:t>от 26.03.2008 N 16/31)</w:t>
      </w: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1. Общие положения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Система налогообложения в виде единого налога на вмененный доход для отдельных видов деятельности на территории Карагайского района применяется в соответствии с Налоговым кодексом Российской Федерации и настоящим Порядком.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2. Виды предпринимательской деятельности, в отношении которых вводится единый налог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Система налогообложения в виде единого налога на вмененный доход для отдельных видов деятельности (далее в настоящем Порядке - единый налог) вводится в отношении следующих видов предпринимательской деятельности: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1) оказание бытовых услуг;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2) оказание ветеринарных услуг;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3) оказание услуг по ремонту, техническому обслуживанию и мойке автотранспортных средств;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4) оказание услуг по хранению автотранспортных средств на платных стоянках;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5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6) розничная торговля, осуществляемая через магазины и павильоны площадью торгового зала не более 150 квадратных метров по каждому объекту организации торговли;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6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7)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7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8) исключен. - Решение Земского Собрания Карагайского муниципального района от 26.03.2008 N 16/31;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8) оказание услуг общественного питания, осуществляемых через объекты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8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9) оказание услуг общественного питания через объекты организации общественного питания, не имеющие залы обслуживания посетителей;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10) распространение и(или) размещение наружной рекламы;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10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12)-13) исключены. - Решение Земского Собрания Карагайского муниципального района от 26.03.2008 N 16/31;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11) распространение и (или) размещение рекламы на автобусах любых типов, легковых и грузовых автомобилях, прицепах, полуприцепах и прицепах-роспусках, речных судах;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12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13) оказание услуг по передаче во временное владение и(или)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посетителей.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(пп. 13 в ред. решения Земского Собрания Карагайского муниципального района от 26.03.2008 N 16/31)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3. Значение корректирующего коэффициента базовой доходности К2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1) Таблица значений корректирующего К2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(в ред. решения Земского Собрания Карагайского муниципального района от 26.03.2008 N 16/31)</w:t>
      </w: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┌─────────────────────────────────────┬────────────────────────┬───────────────────────────┐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│Виды предпринимательской деятельности│ Физические показатели  │           Зоны      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                        ├──────┬──────┬──────┬──────┤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                        │  I   │  II  │ III  │  IV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 Оказание бытовых услуг            │Количество работников,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│1.1. Ремонт, окраска и пошив обуви   │Количество работников,  │ 0,11 │ 0,09 │ 0,08 │ 0,05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│1.2. Ремонт и пошив швейных, меховых,│Количество работников,  │ 0,10 │ 0,09 │ 0,08 │ 0,05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│кожаных изделий, головных уборов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│1.3. Услуги парикмахерских           │Количество работников,  │ 0,19 │ 0,13 │ 0,11 │ 0,09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│1.4. Ремонт и техническое            │Количество работников,  │ 0,11 │ 0,09 │ 0,08 │ 0,07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│обслуживание бытовой радиоэлектронной│включая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│аппаратуры, бытовых машин и приборов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│1.5. Услуги фотоателье, фото- и      │Количество работников,  │ 0,15 │ 0,13 │ 0,12 │ 0,10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│кинолабораторий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│1.6. Изготовление и ремонт мебели    │Количество работников,  │ 0,13 │ 0,13 │ 0,13 │ 0,13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│1.7. Ремонт и строительство жилья и  │Количество работников,  │ 0,2  │ 0,18 │ 0,15 │ 0,13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│других построек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│2. Оказание ветеринарных услуг       │Количество работников,  │ 0,2  │ 0,18 │ 0,15 │ 0,13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│3. Оказание услуг по ремонту,        │Количество работников,  │ 0,25 │ 0,25 │ 0,25 │ 0,25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│техническому обслуживанию и мойке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│автотранспортных средств         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│4. Оказание услуг по хранению        │Площадь стоянки         │ 1    │ 1    │ 1    │ 1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│автотранспортных средств на платных  │(в квадратных метрах)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│стоянках                   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│5. Оказание автотранспортных услуг по│1. Количество           │ 1    │ 1    │ 1    │ 1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│перевозке пассажиров и грузов,       │транспортных средств,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│осуществляемых организациями и       │используемых для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│индивидуальными предпринимателями,   │перевозки грузов.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│имеющими на праве собственности или  │2. Количество посадочных│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│ином праве (пользования, владения    │мест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│и(или) распоряжения) не более 20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│транспортных средств       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│6. Розничная торговля, осуществляемая│Площадь торгового зала  │ 0,5  │ 0,4 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│через магазины и павильоны с площадью│(в квадратных метрах)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│торгового зала не более 150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│квадратных метров по каждому объекту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│организации торговли до 15 кв. м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│от 16 до 30 кв. м                    │                        │ 0,4  │ 0,32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│от 31 до 50 кв. м                    │                        │ 0,3  │ 0,25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│от 51 до 100 кв. м                   │                        │ 0,22 │ 0,18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│от 101 до 150 кв. м                  │                        │ 0,2  │ 0,16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│7. Розничная торговля, осуществляемая│Торговое место          │ 0,5  │ 0,45 │ 0,4  │ 0,35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│через киоски, палатки, лотки и другие│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│объекты стационарной торговой сети, а│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│также объекты нестационарной торговой│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│сети, если площадь торгового места не│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│превышает 5 кв. м          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│8. Оказание услуг общественного      │Площадь зала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│питания через объекты общественного  │обслуживания посетителей│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│питания (за исключением оказания     │(в квадратных метрах)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│услуг общественного питания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│учреждениями образования,  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│здравоохранения и социального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│обеспечения) с площадью зала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│обслуживания посетителей не более 150│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│квадратных метров по каждому объекту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│организации общественного питания -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│кафе, бар, столовая, закусочная: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│- до 50 кв. м                        │                        │ 0,2  │ 0,16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│- от 51 до 100 кв. м                 │                        │ 0,17 │ 0,14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│- от 101 до 150 кв. м                │                        │ 0,14 │ 0,12 │ 0,1 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│- столовые по месту работы до        │                        │ 0,030│ 0,03 │ 0,03 │ 0,03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│150 кв. м                  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│9. Оказание услуг общественного      │Количество работников,  │ 0,4  │ 0,4  │ 0,4  │ 0,4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│питания через объекты организации    │включая индивидуального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│общественного питания, не имеющие    │предпринимателя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│залы обслуживания посетителей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│10. Распространение и(или) размещение│Площадь информационного │ 1    │ 1    │ 1    │ 1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│наружной рекламы                     │поля с автоматической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│сменой изображения (в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│квадратных метрах)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│11. Распространение и(или) размещение│Количество автобусов    │ 1    │ 1    │ 1    │ 1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│рекламы на автобусах любых типов,    │любых типов, трамваев,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│легковых и грузовых автомобилях,     │троллейбусов, легковых и│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│прицепах, полуприцепах и прицепах-   │грузовых автомобилей,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│роспусках, речных судах              │прицепов и прицепов-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│роспусков, речных судов,│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│используемых для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│распространения и(или)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                                     │размещения рекламы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├─────────────────────────────────────┼────────────────────────┼──────┼──────┼──────┼──────┤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│12. Оказание услуг по временному     │Площадь спального       │ 0,1  │ 0,1  │ 0,1  │ 0,11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│размещению и проживанию организациями│помещения (в квадратных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│и предпринимателями, использующими в │метрах)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│каждом объекте предоставления данных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│услуг общую площадь помещений для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│временного размещения и проживания не│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│более 500 квадратных метров          │                        │      │      │      │      │</w:t>
      </w:r>
    </w:p>
    <w:p w:rsidR="001C4912" w:rsidRPr="0030668E" w:rsidRDefault="001C4912">
      <w:pPr>
        <w:pStyle w:val="ConsPlusCell"/>
        <w:jc w:val="both"/>
        <w:rPr>
          <w:color w:val="000000"/>
        </w:rPr>
      </w:pPr>
      <w:r w:rsidRPr="0030668E">
        <w:rPr>
          <w:color w:val="000000"/>
          <w:sz w:val="16"/>
        </w:rPr>
        <w:t>└─────────────────────────────────────┴────────────────────────┴──────┴──────┴──────┴──────┘</w:t>
      </w:r>
    </w:p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Абзац исключен. - Решение Земского Собрания Карагайского муниципального района от 26.03.2008 N 16/31.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p w:rsidR="001C4912" w:rsidRDefault="001C4912" w:rsidP="00FC7A49">
      <w:pPr>
        <w:pStyle w:val="ConsPlusNormal"/>
        <w:ind w:firstLine="540"/>
        <w:jc w:val="both"/>
        <w:rPr>
          <w:color w:val="000000"/>
        </w:rPr>
      </w:pPr>
      <w:r w:rsidRPr="00FC7A49">
        <w:rPr>
          <w:color w:val="000000"/>
        </w:rPr>
        <w:t>4. Распределение населенных пунктов по зонам района</w:t>
      </w:r>
    </w:p>
    <w:p w:rsidR="001C4912" w:rsidRPr="00FC7A49" w:rsidRDefault="001C4912" w:rsidP="00FC7A49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198"/>
      </w:tblGrid>
      <w:tr w:rsidR="001C4912" w:rsidRPr="00132887">
        <w:trPr>
          <w:trHeight w:val="227"/>
        </w:trPr>
        <w:tc>
          <w:tcPr>
            <w:tcW w:w="732" w:type="dxa"/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>Зона</w:t>
            </w:r>
          </w:p>
        </w:tc>
        <w:tc>
          <w:tcPr>
            <w:tcW w:w="7198" w:type="dxa"/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                 Населенные пункты                       </w:t>
            </w:r>
          </w:p>
        </w:tc>
      </w:tr>
      <w:tr w:rsidR="001C4912" w:rsidRPr="001328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  I </w:t>
            </w:r>
          </w:p>
        </w:tc>
        <w:tc>
          <w:tcPr>
            <w:tcW w:w="7198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с. Карагай, п. Менделеево, д. Савино                     </w:t>
            </w:r>
          </w:p>
        </w:tc>
      </w:tr>
      <w:tr w:rsidR="001C4912" w:rsidRPr="001328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 II </w:t>
            </w:r>
          </w:p>
        </w:tc>
        <w:tc>
          <w:tcPr>
            <w:tcW w:w="7198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>с. Нердва, с. Козьмодемьянск, с. Рождественск, с. Обвинск</w:t>
            </w:r>
          </w:p>
        </w:tc>
      </w:tr>
      <w:tr w:rsidR="001C4912" w:rsidRPr="001328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III </w:t>
            </w:r>
          </w:p>
        </w:tc>
        <w:tc>
          <w:tcPr>
            <w:tcW w:w="7198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д. Антонята, с. Воскресенск, с. Зюкай, д. Запольская,    </w:t>
            </w:r>
          </w:p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д. Канюсята, д. Кадилово, д. Колышкино, д. Костьящер,    </w:t>
            </w:r>
          </w:p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д. Нижний Кущер, с. Никольское, д. Ярино, д. Старая      </w:t>
            </w:r>
          </w:p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Пашня, д. Сюзьвяки, д. Фролово, с. Юрич                  </w:t>
            </w:r>
          </w:p>
        </w:tc>
      </w:tr>
      <w:tr w:rsidR="001C4912" w:rsidRPr="00132887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 IV </w:t>
            </w:r>
          </w:p>
        </w:tc>
        <w:tc>
          <w:tcPr>
            <w:tcW w:w="7198" w:type="dxa"/>
            <w:tcBorders>
              <w:top w:val="nil"/>
            </w:tcBorders>
          </w:tcPr>
          <w:p w:rsidR="001C4912" w:rsidRPr="0030668E" w:rsidRDefault="001C4912">
            <w:pPr>
              <w:pStyle w:val="ConsPlusNonformat"/>
              <w:jc w:val="both"/>
              <w:rPr>
                <w:color w:val="000000"/>
              </w:rPr>
            </w:pPr>
            <w:r w:rsidRPr="0030668E">
              <w:rPr>
                <w:color w:val="000000"/>
              </w:rPr>
              <w:t xml:space="preserve">Прочие населенные пункты                                 </w:t>
            </w:r>
          </w:p>
        </w:tc>
      </w:tr>
    </w:tbl>
    <w:p w:rsidR="001C4912" w:rsidRPr="0030668E" w:rsidRDefault="001C4912">
      <w:pPr>
        <w:pStyle w:val="ConsPlusNormal"/>
        <w:ind w:firstLine="540"/>
        <w:jc w:val="both"/>
        <w:rPr>
          <w:color w:val="000000"/>
        </w:rPr>
      </w:pPr>
      <w:bookmarkStart w:id="1" w:name="_GoBack"/>
      <w:bookmarkEnd w:id="1"/>
    </w:p>
    <w:sectPr w:rsidR="001C4912" w:rsidRPr="0030668E" w:rsidSect="0055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8E"/>
    <w:rsid w:val="00071464"/>
    <w:rsid w:val="000E08AA"/>
    <w:rsid w:val="00132887"/>
    <w:rsid w:val="001855D9"/>
    <w:rsid w:val="0019317B"/>
    <w:rsid w:val="001C4912"/>
    <w:rsid w:val="0030668E"/>
    <w:rsid w:val="0055375C"/>
    <w:rsid w:val="005D4179"/>
    <w:rsid w:val="00620042"/>
    <w:rsid w:val="00654BC4"/>
    <w:rsid w:val="006836AE"/>
    <w:rsid w:val="00766BD5"/>
    <w:rsid w:val="007800AA"/>
    <w:rsid w:val="00784887"/>
    <w:rsid w:val="008D6150"/>
    <w:rsid w:val="009F647F"/>
    <w:rsid w:val="00BA2B87"/>
    <w:rsid w:val="00CA0C94"/>
    <w:rsid w:val="00CC1406"/>
    <w:rsid w:val="00EE0784"/>
    <w:rsid w:val="00FC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668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066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66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066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066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2637</Words>
  <Characters>15031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2016-07-20T07:11:00Z</dcterms:created>
  <dcterms:modified xsi:type="dcterms:W3CDTF">2016-10-26T10:45:00Z</dcterms:modified>
</cp:coreProperties>
</file>