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E82DDA">
        <w:rPr>
          <w:rFonts w:ascii="Times New Roman" w:hAnsi="Times New Roman"/>
          <w:b/>
          <w:sz w:val="32"/>
          <w:szCs w:val="32"/>
        </w:rPr>
        <w:t xml:space="preserve">наров с налогоплательщиками на </w:t>
      </w:r>
      <w:r w:rsidR="003D3A8F">
        <w:rPr>
          <w:rFonts w:ascii="Times New Roman" w:hAnsi="Times New Roman"/>
          <w:b/>
          <w:sz w:val="32"/>
          <w:szCs w:val="32"/>
        </w:rPr>
        <w:t>3</w:t>
      </w:r>
      <w:r w:rsidR="00765360">
        <w:rPr>
          <w:rFonts w:ascii="Times New Roman" w:hAnsi="Times New Roman"/>
          <w:b/>
          <w:sz w:val="32"/>
          <w:szCs w:val="32"/>
        </w:rPr>
        <w:t xml:space="preserve">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2660"/>
        <w:gridCol w:w="1984"/>
        <w:gridCol w:w="7476"/>
        <w:gridCol w:w="37"/>
        <w:gridCol w:w="70"/>
        <w:gridCol w:w="3899"/>
      </w:tblGrid>
      <w:tr w:rsidR="00C461A7" w:rsidRPr="00825EC2" w:rsidTr="004757B0">
        <w:trPr>
          <w:trHeight w:val="540"/>
        </w:trPr>
        <w:tc>
          <w:tcPr>
            <w:tcW w:w="2732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575913">
        <w:trPr>
          <w:trHeight w:val="243"/>
        </w:trPr>
        <w:tc>
          <w:tcPr>
            <w:tcW w:w="16198" w:type="dxa"/>
            <w:gridSpan w:val="8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534D1" w:rsidRPr="00825EC2" w:rsidTr="004757B0">
        <w:trPr>
          <w:gridBefore w:val="1"/>
          <w:wBefore w:w="38" w:type="dxa"/>
          <w:trHeight w:val="20"/>
        </w:trPr>
        <w:tc>
          <w:tcPr>
            <w:tcW w:w="2694" w:type="dxa"/>
            <w:gridSpan w:val="2"/>
            <w:vMerge w:val="restart"/>
          </w:tcPr>
          <w:p w:rsidR="003534D1" w:rsidRPr="00825EC2" w:rsidRDefault="003534D1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 1 по Сахалинской области</w:t>
            </w:r>
          </w:p>
        </w:tc>
        <w:tc>
          <w:tcPr>
            <w:tcW w:w="1984" w:type="dxa"/>
          </w:tcPr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13.07.2018 </w:t>
            </w:r>
          </w:p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534D1" w:rsidRPr="00F31A9E" w:rsidRDefault="003534D1" w:rsidP="00353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534D1" w:rsidRPr="003534D1" w:rsidRDefault="003534D1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1. Новый порядок применения контрольно-кассовой техники, вычет при покупке ККТ. </w:t>
            </w:r>
          </w:p>
          <w:p w:rsidR="003534D1" w:rsidRPr="003534D1" w:rsidRDefault="003534D1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2. Информирование о имеющихся сервисах оценки качества обслуживания («QR-анкетирование», «Ваш контроль», «Анкетирование» и пр.)</w:t>
            </w:r>
          </w:p>
          <w:p w:rsidR="003534D1" w:rsidRPr="003534D1" w:rsidRDefault="003534D1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3. Уплата имущественных налогов в 2018 году, порядок предоставления льгот.</w:t>
            </w:r>
          </w:p>
          <w:p w:rsidR="003534D1" w:rsidRPr="003534D1" w:rsidRDefault="003534D1" w:rsidP="00353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3. Преимущества сервиса «Личный кабинет налогоплательщика для физических лиц».</w:t>
            </w:r>
          </w:p>
        </w:tc>
        <w:tc>
          <w:tcPr>
            <w:tcW w:w="3969" w:type="dxa"/>
            <w:gridSpan w:val="2"/>
          </w:tcPr>
          <w:p w:rsidR="003534D1" w:rsidRPr="003534D1" w:rsidRDefault="003534D1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 по согласованию   </w:t>
            </w:r>
          </w:p>
          <w:p w:rsidR="003534D1" w:rsidRPr="003534D1" w:rsidRDefault="003534D1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1A9E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13.07.2018 </w:t>
            </w:r>
          </w:p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A9E" w:rsidRPr="00F31A9E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1. Новый порядок применения контрольно-кассовой техники, вычет при покупке ККТ. 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2. Информирование о имеющихся сервисах оценки качества обслуживания («QR-анкетирование», «Ваш контроль», «Анкетирование» и пр.)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3. Уплата имущественных налогов в 2018 году, порядок предоставления льгот.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3. Преимущества сервиса «Личный кабинет налогоплательщика для физических лиц».  </w:t>
            </w:r>
          </w:p>
        </w:tc>
        <w:tc>
          <w:tcPr>
            <w:tcW w:w="3969" w:type="dxa"/>
            <w:gridSpan w:val="2"/>
          </w:tcPr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г.Анива, ул. Ленина, 20</w:t>
            </w:r>
          </w:p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(42441) 4 -13-13</w:t>
            </w:r>
          </w:p>
        </w:tc>
      </w:tr>
      <w:tr w:rsidR="00F31A9E" w:rsidRPr="00825EC2" w:rsidTr="004757B0">
        <w:trPr>
          <w:gridBefore w:val="1"/>
          <w:wBefore w:w="38" w:type="dxa"/>
          <w:trHeight w:val="1363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A9E" w:rsidRPr="00F31A9E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1. Амнистия капиталов - добровольное декларирование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2.Защита своих прав при получении заработной платы в «конверте». 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3. Подключение и консультации по интернет-сервису «Личный кабинет физических лиц».</w:t>
            </w:r>
          </w:p>
        </w:tc>
        <w:tc>
          <w:tcPr>
            <w:tcW w:w="3969" w:type="dxa"/>
            <w:gridSpan w:val="2"/>
          </w:tcPr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министрация г. Южно-Сахалинск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3534D1" w:rsidRDefault="00F31A9E" w:rsidP="008C48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1A9E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A9E" w:rsidRPr="00F31A9E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3534D1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>1. Амнистия капиталов - добровольное декларирование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1A9E" w:rsidRPr="003534D1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2.Защита своих прав при получении заработной платы в «конверте». </w:t>
            </w:r>
          </w:p>
          <w:p w:rsidR="00F31A9E" w:rsidRPr="003534D1" w:rsidRDefault="00F31A9E" w:rsidP="00353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интернет-сервису «Личный </w:t>
            </w:r>
            <w:r w:rsidRPr="003534D1">
              <w:rPr>
                <w:rFonts w:ascii="Times New Roman" w:hAnsi="Times New Roman"/>
                <w:sz w:val="24"/>
                <w:szCs w:val="24"/>
              </w:rPr>
              <w:lastRenderedPageBreak/>
              <w:t>кабинет физических лиц».</w:t>
            </w:r>
          </w:p>
        </w:tc>
        <w:tc>
          <w:tcPr>
            <w:tcW w:w="3969" w:type="dxa"/>
            <w:gridSpan w:val="2"/>
          </w:tcPr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г.Анива, ул. Ленина, 20</w:t>
            </w:r>
          </w:p>
          <w:p w:rsidR="00F31A9E" w:rsidRPr="003534D1" w:rsidRDefault="00F31A9E" w:rsidP="008C48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F31A9E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F31A9E" w:rsidRPr="00825EC2" w:rsidRDefault="00F31A9E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A9E" w:rsidRPr="00F31A9E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1.Порядок заполнения платежных поручений организациями, индивидуальными предпринимателями при оплате налогов и страховых взносов;</w:t>
            </w:r>
          </w:p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 </w:t>
            </w:r>
          </w:p>
          <w:p w:rsidR="00F31A9E" w:rsidRPr="003534D1" w:rsidRDefault="00F31A9E" w:rsidP="00F31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4. 3. Уплата имущественных налогов в 2018 году, порядок предоставления льгот.</w:t>
            </w:r>
          </w:p>
        </w:tc>
        <w:tc>
          <w:tcPr>
            <w:tcW w:w="3969" w:type="dxa"/>
            <w:gridSpan w:val="2"/>
          </w:tcPr>
          <w:p w:rsidR="00F31A9E" w:rsidRDefault="00F31A9E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Сбербанк, Администрация г. Южно-Сахалинск по согласованию   </w:t>
            </w:r>
          </w:p>
          <w:p w:rsidR="00F31A9E" w:rsidRPr="003534D1" w:rsidRDefault="00F31A9E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1A9E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F31A9E" w:rsidRPr="00825EC2" w:rsidRDefault="00F31A9E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1A9E" w:rsidRPr="00F31A9E" w:rsidRDefault="00F31A9E" w:rsidP="008C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1A9E" w:rsidRPr="00F31A9E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1.Порядок заполнения платежных поручений организациями, индивидуальными предпринимателями при оплате налогов и страховых взносов;</w:t>
            </w:r>
          </w:p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1A9E" w:rsidRPr="00F31A9E" w:rsidRDefault="00F31A9E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 </w:t>
            </w:r>
          </w:p>
          <w:p w:rsidR="00F31A9E" w:rsidRPr="003534D1" w:rsidRDefault="00F31A9E" w:rsidP="00F31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4. 3. Уплата имущественных налогов в 2018 году, порядок предоставления льгот.</w:t>
            </w:r>
          </w:p>
        </w:tc>
        <w:tc>
          <w:tcPr>
            <w:tcW w:w="3969" w:type="dxa"/>
            <w:gridSpan w:val="2"/>
          </w:tcPr>
          <w:p w:rsidR="00F31A9E" w:rsidRPr="003534D1" w:rsidRDefault="00F31A9E" w:rsidP="008C48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г.Анива, ул. Ленина, 20</w:t>
            </w:r>
          </w:p>
          <w:p w:rsidR="00F31A9E" w:rsidRPr="003534D1" w:rsidRDefault="00F31A9E" w:rsidP="008C48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 № 2 по Сахалинской области</w:t>
            </w: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1.Итоговое и</w:t>
            </w:r>
            <w:r w:rsidRPr="0032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нформирование налогоплательщиков</w:t>
            </w:r>
            <w:r w:rsidRPr="0032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FE0">
              <w:rPr>
                <w:rFonts w:ascii="Times New Roman" w:hAnsi="Times New Roman"/>
                <w:sz w:val="24"/>
                <w:szCs w:val="24"/>
              </w:rPr>
              <w:t>о новом порядке применения ККТ в рамках второго этапа реформы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сроку 01.07.2018.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325FE0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2.Информирование налоговых агентов о наиболее часто допускаемых ошибках в заполнении Расчетов по страховым взносам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г. Невельск,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рабочая суббота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</w:tc>
        <w:tc>
          <w:tcPr>
            <w:tcW w:w="7513" w:type="dxa"/>
            <w:gridSpan w:val="2"/>
          </w:tcPr>
          <w:p w:rsidR="00F31A9E" w:rsidRDefault="00F31A9E" w:rsidP="009137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34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Интернет-сервиса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F31A9E" w:rsidRPr="00634393" w:rsidRDefault="00F31A9E" w:rsidP="00913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34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634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634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634393">
              <w:rPr>
                <w:rFonts w:ascii="Times New Roman" w:hAnsi="Times New Roman"/>
                <w:sz w:val="24"/>
                <w:szCs w:val="24"/>
              </w:rPr>
              <w:t>. Возможности и преимущества.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4E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"QR - Анкетирование". Возможности и преимущества.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Невельского городского округа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Углегорского муниципального района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384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1A9E" w:rsidRPr="000A4384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8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Pr="00A9136C" w:rsidRDefault="00F31A9E" w:rsidP="003B4E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.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.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8" w:history="1">
              <w:r w:rsidRPr="003B4E87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порядке</w:t>
              </w:r>
            </w:hyperlink>
            <w:r w:rsidRPr="003B4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 xml:space="preserve">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 xml:space="preserve">(абз. 1 п. 1 ст. 9 Федерального закона от 08.08.2001 г. № 129-ФЗ «О государственной регистрации </w:t>
            </w:r>
            <w:r w:rsidRPr="002D49C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и индивидуальных предпринимателей»)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49CB">
              <w:t xml:space="preserve"> 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Лейтенанта Егорова, 3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1A9E" w:rsidRPr="00A9136C" w:rsidRDefault="00F31A9E" w:rsidP="00913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рабочая суббота </w:t>
            </w:r>
          </w:p>
          <w:p w:rsidR="00F31A9E" w:rsidRPr="000A4384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</w:tc>
        <w:tc>
          <w:tcPr>
            <w:tcW w:w="7513" w:type="dxa"/>
            <w:gridSpan w:val="2"/>
          </w:tcPr>
          <w:p w:rsidR="00F31A9E" w:rsidRPr="002D49CB" w:rsidRDefault="00F31A9E" w:rsidP="006C0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средствам 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социальные, имущественные и стандартные налоговые вычеты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ности в электронном виде по ТКС, 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F76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8955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84AF8">
              <w:rPr>
                <w:rFonts w:ascii="Times New Roman" w:hAnsi="Times New Roman"/>
                <w:sz w:val="24"/>
                <w:szCs w:val="24"/>
              </w:rPr>
              <w:t>Возможности и преимущества.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Невельского городского округа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В здании Администрации Углегорского муниципального района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рабочая суббота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>с 10:00 до 15:00</w:t>
            </w:r>
          </w:p>
        </w:tc>
        <w:tc>
          <w:tcPr>
            <w:tcW w:w="7513" w:type="dxa"/>
            <w:gridSpan w:val="2"/>
          </w:tcPr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1.Информирование налогоплательщиков по имущественным налогам с применением 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</w:t>
            </w:r>
            <w:r w:rsidRPr="00372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налогоплательщика для физических лиц"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10:00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14:00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22.08.201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10:00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13:00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22.08.201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15:00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11:00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; 10:00</w:t>
            </w:r>
          </w:p>
        </w:tc>
        <w:tc>
          <w:tcPr>
            <w:tcW w:w="7513" w:type="dxa"/>
            <w:gridSpan w:val="2"/>
          </w:tcPr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1A9E" w:rsidRPr="00060AD2" w:rsidRDefault="00F31A9E" w:rsidP="00913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2.Информирование налогоплательщиков об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электронных Интернет-сервис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"Личный кабинет налогоплательщика для физических лиц",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Ваш контроль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"Анкетирование"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F76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84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84AF8">
              <w:rPr>
                <w:rFonts w:ascii="Times New Roman" w:hAnsi="Times New Roman"/>
                <w:sz w:val="24"/>
                <w:szCs w:val="24"/>
              </w:rPr>
              <w:t>Возможности и преимущества.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Мобильные выезды в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с. Правда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Горнозаводск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Чапланово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1.Информирование налоговых агентов о наиболее часто допускаемых ошибках в заполнении Расчетов по страховым взносам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рабочая суббота </w:t>
            </w:r>
          </w:p>
          <w:p w:rsidR="00F31A9E" w:rsidRPr="00726C27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</w:tc>
        <w:tc>
          <w:tcPr>
            <w:tcW w:w="7513" w:type="dxa"/>
            <w:gridSpan w:val="2"/>
          </w:tcPr>
          <w:p w:rsidR="00F31A9E" w:rsidRPr="00726C27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1.Информирование налогоплательщиков о п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отчетности в электронном виде по ТКС.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384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1A9E" w:rsidRPr="000A4384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8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1A9E" w:rsidRPr="00A9136C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 xml:space="preserve">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.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.</w:t>
            </w:r>
            <w:r w:rsidRPr="002D49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9" w:history="1">
              <w:r w:rsidRPr="003B4E87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порядке</w:t>
              </w:r>
            </w:hyperlink>
            <w:r w:rsidRPr="002D49CB">
              <w:rPr>
                <w:rFonts w:ascii="Times New Roman" w:hAnsi="Times New Roman"/>
                <w:sz w:val="24"/>
                <w:szCs w:val="24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9CB">
              <w:rPr>
                <w:rFonts w:ascii="Times New Roman" w:hAnsi="Times New Roman"/>
                <w:sz w:val="24"/>
                <w:szCs w:val="24"/>
              </w:rPr>
              <w:t>(абз.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Межрайонная ИФНС России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№ 2 по Сахалинской области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1A9E" w:rsidRPr="00726C27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1A9E" w:rsidRPr="00A9136C" w:rsidRDefault="00F31A9E" w:rsidP="00913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27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1A9E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1A9E" w:rsidRPr="00825EC2" w:rsidRDefault="00F31A9E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Pr="00643D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3DA6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3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A9E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A6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DA6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A6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43DA6" w:rsidRDefault="00F31A9E" w:rsidP="003B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1A9E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информационной  кампании по  и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>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726C27">
              <w:rPr>
                <w:rFonts w:ascii="Times New Roman" w:hAnsi="Times New Roman"/>
                <w:sz w:val="24"/>
                <w:szCs w:val="24"/>
              </w:rPr>
              <w:t xml:space="preserve"> (ставки и льготы; информационно-разъяснительная работа  с населением)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A9E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1A9E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1A9E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1A9E" w:rsidRPr="00060AD2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2.Информирование налогоплательщиков об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электронных Интернет-сервис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"Личный кабинет налогоплательщика для 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физических лиц",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Ваш контроль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"Анкетирование"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31A9E" w:rsidRPr="00643DA6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F76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84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6C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84AF8">
              <w:rPr>
                <w:rFonts w:ascii="Times New Roman" w:hAnsi="Times New Roman"/>
                <w:sz w:val="24"/>
                <w:szCs w:val="24"/>
              </w:rPr>
              <w:t>Возможности и преимущества.</w:t>
            </w:r>
          </w:p>
        </w:tc>
        <w:tc>
          <w:tcPr>
            <w:tcW w:w="3969" w:type="dxa"/>
            <w:gridSpan w:val="2"/>
          </w:tcPr>
          <w:p w:rsidR="00F31A9E" w:rsidRPr="00643DA6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A6">
              <w:rPr>
                <w:rFonts w:ascii="Times New Roman" w:hAnsi="Times New Roman"/>
                <w:sz w:val="24"/>
                <w:szCs w:val="24"/>
              </w:rPr>
              <w:lastRenderedPageBreak/>
              <w:t>Мобильные выезды в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A6">
              <w:rPr>
                <w:rFonts w:ascii="Times New Roman" w:hAnsi="Times New Roman"/>
                <w:sz w:val="24"/>
                <w:szCs w:val="24"/>
              </w:rPr>
              <w:t>поселки Холмского; Невельского; Углегорского и Томаринского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проведения мини-семинаров 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имущественным налогам</w:t>
            </w:r>
          </w:p>
          <w:p w:rsidR="00F31A9E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43DA6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памяток по имущественным налогам в городах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(Холмск, Невельск, Углегорск, Томари)  - в ТЦ; библиотеках; Почта «России»; ГИБДД; поликлиниках.</w:t>
            </w:r>
          </w:p>
          <w:p w:rsidR="00F31A9E" w:rsidRPr="00643DA6" w:rsidRDefault="00F31A9E" w:rsidP="009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9E" w:rsidRPr="00825EC2" w:rsidTr="00575913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 w:themeFill="background1"/>
          </w:tcPr>
          <w:p w:rsidR="00F31A9E" w:rsidRPr="00825EC2" w:rsidRDefault="00F31A9E" w:rsidP="00040C8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 3 по Сахалинской области</w:t>
            </w:r>
          </w:p>
        </w:tc>
        <w:tc>
          <w:tcPr>
            <w:tcW w:w="1984" w:type="dxa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19.07.2018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1.Преимущества подачи документов на государственную регистрацию в электронном виде.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2. Преимущества получения государственных услуг ФНС России в электронном виде, в том числе с использованием портала госуслуг.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3.Порядок исчисления и уплаты имущественных налогов, указанных в налоговых уведомлениях.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4.О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1.Порядок исчисления и уплаты имущественных налогов, указанных в налоговых уведомлениях.</w:t>
            </w:r>
          </w:p>
        </w:tc>
        <w:tc>
          <w:tcPr>
            <w:tcW w:w="3969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культуры "Смирныховская централизованная библиотечная система": пгт. Смирных, ул. Ленина, 12, 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3 по Сахалинской области, г. Поронайск, ул. Театральная 50</w:t>
            </w: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15.08.2018 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C085D">
              <w:rPr>
                <w:rFonts w:ascii="Times New Roman" w:hAnsi="Times New Roman"/>
                <w:sz w:val="24"/>
                <w:szCs w:val="24"/>
              </w:rPr>
              <w:t>Порядок исчисления и уплаты имущественных налогов, указанных в налоговых уведомлениях.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C085D">
              <w:rPr>
                <w:rFonts w:ascii="Times New Roman" w:hAnsi="Times New Roman"/>
                <w:sz w:val="24"/>
                <w:szCs w:val="24"/>
              </w:rPr>
              <w:t>Преимущества подачи документов на государственную регистрацию в электронном виде.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3.Преимущества получения государственных услуг ФНС России в электронном виде, в том числе с использованием портала госуслуг.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4.Информирование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85D" w:rsidRPr="006C085D" w:rsidRDefault="00F31A9E" w:rsidP="006C0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1.Порядок исчисления и уплаты имущественных налогов, указанных в налоговых уведомлениях</w:t>
            </w:r>
            <w:r w:rsidR="006C0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МБУ "МАКАРОВСКАЯ ЦЕНТРАЛИЗОВАННАЯ БИБЛИОТЕЧНАЯ СИСТЕМА":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 Макаров,  ул. 50 лет Октября, 9, А,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Смирных, пгт. Смирных, ул. Горького 6</w:t>
            </w: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07.09.2018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12.09.2018</w:t>
            </w: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1.Электронные сервисы ФНС России: «Личный кабинет налогоплательщика для физических лиц».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2.Порядок исчисления и уплаты имущественных налогов, указанных в 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налоговых уведомлениях.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C085D">
              <w:rPr>
                <w:rFonts w:ascii="Times New Roman" w:hAnsi="Times New Roman"/>
                <w:sz w:val="24"/>
                <w:szCs w:val="24"/>
              </w:rPr>
              <w:t>Преимущества подачи документов на государственную регистрацию в электронном виде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1.Порядок исчисления и уплаты имущественных налогов, указанных в налоговых уведомлениях.</w:t>
            </w:r>
          </w:p>
        </w:tc>
        <w:tc>
          <w:tcPr>
            <w:tcW w:w="3969" w:type="dxa"/>
            <w:gridSpan w:val="2"/>
          </w:tcPr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МБУ культуры "Поронайская централизованная библиотечная система": г. Поронайск, ул. 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Гагарина, 45,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350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Макарова, г. Макаров, ул. Ленинградская 5</w:t>
            </w:r>
          </w:p>
        </w:tc>
      </w:tr>
      <w:tr w:rsidR="00F31A9E" w:rsidRPr="00825EC2" w:rsidTr="00575913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F31A9E" w:rsidRPr="006C085D" w:rsidRDefault="00F31A9E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№4  по Сахалинской области</w:t>
            </w:r>
          </w:p>
        </w:tc>
        <w:tc>
          <w:tcPr>
            <w:tcW w:w="1984" w:type="dxa"/>
          </w:tcPr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13.07.2018</w:t>
            </w:r>
          </w:p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83" w:type="dxa"/>
            <w:gridSpan w:val="3"/>
          </w:tcPr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1.Налоговые льготы для физических лиц.</w:t>
            </w:r>
          </w:p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2.Личный кабинет физического лица.</w:t>
            </w:r>
          </w:p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3.Электронный сервис « Прозрачный бизнес»</w:t>
            </w:r>
          </w:p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4.Второй этап перехода на новый порядок регистрации ККТ для налогоплательщиков применяющих спец. режимы ЕНВД и ПСН. Налоговые вычеты по приобретению ККТ.</w:t>
            </w:r>
          </w:p>
        </w:tc>
        <w:tc>
          <w:tcPr>
            <w:tcW w:w="3899" w:type="dxa"/>
          </w:tcPr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4 по Сахалинской области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пгт. Тымовское, ул.Красноармейская, 80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Ноглики,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11А 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83" w:type="dxa"/>
            <w:gridSpan w:val="3"/>
          </w:tcPr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1.Электронный  сервис  « Личный кабинет ФЛ».</w:t>
            </w: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2.Преимущества представления документов на государственную регистрацию в электронном виде.</w:t>
            </w: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3.Форма уведомления о выбранном земельном участке для применения налогового вычета.</w:t>
            </w: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4.Правильность заполнения платежных документов.</w:t>
            </w:r>
          </w:p>
        </w:tc>
        <w:tc>
          <w:tcPr>
            <w:tcW w:w="3899" w:type="dxa"/>
          </w:tcPr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4 по Сахалинской области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пгт. Тымовское, ул.Красноармейская, 80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пгт. Ноглики, 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Советская, 11А 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F31A9E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14.09.2018</w:t>
            </w:r>
          </w:p>
          <w:p w:rsidR="00F31A9E" w:rsidRPr="006C085D" w:rsidRDefault="00F31A9E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83" w:type="dxa"/>
            <w:gridSpan w:val="3"/>
          </w:tcPr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1.Личный кабинет физического лица.</w:t>
            </w:r>
          </w:p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2.Предоставление налоговой и бухгалтерской отчетности в электронной форме по телекоммуникационным каналам связи.</w:t>
            </w:r>
          </w:p>
          <w:p w:rsidR="00F31A9E" w:rsidRPr="006C085D" w:rsidRDefault="00F31A9E" w:rsidP="00C71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3.Применение ККТ. Особенности получения налогового вычета в связи с покупкой онлайн-касс. Новые форматы фискальных документов. </w:t>
            </w:r>
          </w:p>
        </w:tc>
        <w:tc>
          <w:tcPr>
            <w:tcW w:w="3899" w:type="dxa"/>
          </w:tcPr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 ИФНС России № 4 по Сахалинской области</w:t>
            </w: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пгт. Тымовское, ул.Красноармейская, 80</w:t>
            </w: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ТОРМ пгт. Ноглики,</w:t>
            </w: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11А </w:t>
            </w: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1A9E" w:rsidRPr="006C085D" w:rsidRDefault="00F31A9E" w:rsidP="00D171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A9E" w:rsidRPr="006C085D" w:rsidRDefault="00F31A9E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 г. Александровск-Сахалинский, ул. Дзержинского, 27</w:t>
            </w:r>
          </w:p>
        </w:tc>
      </w:tr>
      <w:tr w:rsidR="00F31A9E" w:rsidRPr="00825EC2" w:rsidTr="00575913">
        <w:tblPrEx>
          <w:shd w:val="clear" w:color="auto" w:fill="FFFFFF"/>
        </w:tblPrEx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F31A9E" w:rsidRPr="006C085D" w:rsidRDefault="00F31A9E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 w:val="restart"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№5 по Сахалинской области</w:t>
            </w: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13.07.2018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14.07.2018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возможностей электронных сервисов ФНС России. Регистрация в «Личном кабинете».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28.07.2018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предоставления уведомлений на льготу по имущественным налогам, уведомлений о выбранном объекте налогообложения.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9E" w:rsidRPr="00825EC2" w:rsidTr="006C085D">
        <w:tblPrEx>
          <w:shd w:val="clear" w:color="auto" w:fill="FFFFFF"/>
        </w:tblPrEx>
        <w:trPr>
          <w:gridBefore w:val="1"/>
          <w:wBefore w:w="38" w:type="dxa"/>
          <w:trHeight w:val="655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пгт. Южно-Курильск, кв-л. 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вопросам получения государственных в услуг в электронном виде, в том числе через ЕПГУ.  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793361">
        <w:tblPrEx>
          <w:shd w:val="clear" w:color="auto" w:fill="FFFFFF"/>
        </w:tblPrEx>
        <w:trPr>
          <w:gridBefore w:val="1"/>
          <w:wBefore w:w="38" w:type="dxa"/>
          <w:trHeight w:val="1076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исчисления и уплаты налогов, указанных  в налоговых уведомлениях, порядка пользования онлайн-сервисами ФНС России.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 Гвардейская, 1</w:t>
            </w:r>
          </w:p>
          <w:p w:rsidR="00F31A9E" w:rsidRPr="006C085D" w:rsidRDefault="00F31A9E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07.09.2018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Единый день семинаров – вопросы электронной регистрации ЮЛ и ИП</w:t>
            </w:r>
            <w:r w:rsidR="006C0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08.09.2018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исчисления и уплаты имущественных налогов, порядка предоставления льгот. Регистрация в сервисе «Личный кабинет».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F31A9E" w:rsidRPr="006C085D" w:rsidRDefault="00F31A9E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Охотская,8</w:t>
            </w:r>
          </w:p>
        </w:tc>
      </w:tr>
      <w:tr w:rsidR="00F31A9E" w:rsidRPr="00825EC2" w:rsidTr="006C085D">
        <w:tblPrEx>
          <w:shd w:val="clear" w:color="auto" w:fill="FFFFFF"/>
        </w:tblPrEx>
        <w:trPr>
          <w:gridBefore w:val="1"/>
          <w:wBefore w:w="38" w:type="dxa"/>
          <w:trHeight w:val="939"/>
        </w:trPr>
        <w:tc>
          <w:tcPr>
            <w:tcW w:w="2694" w:type="dxa"/>
            <w:gridSpan w:val="2"/>
            <w:shd w:val="clear" w:color="auto" w:fill="FFFFFF"/>
          </w:tcPr>
          <w:p w:rsidR="00F31A9E" w:rsidRPr="00825EC2" w:rsidRDefault="00F31A9E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22.09.2018</w:t>
            </w:r>
          </w:p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исчисления и уплаты имущественных налогов, порядка предоставления льгот. Регистрация в сервисе «Личный кабинет».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1A9E" w:rsidRPr="006C085D" w:rsidRDefault="00F31A9E" w:rsidP="00BA5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F31A9E" w:rsidRPr="006C085D" w:rsidRDefault="00F31A9E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  <w:bookmarkStart w:id="1" w:name="_GoBack"/>
            <w:bookmarkEnd w:id="1"/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10"/>
      <w:head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71" w:rsidRDefault="00BD6671">
      <w:r>
        <w:separator/>
      </w:r>
    </w:p>
  </w:endnote>
  <w:endnote w:type="continuationSeparator" w:id="0">
    <w:p w:rsidR="00BD6671" w:rsidRDefault="00B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71" w:rsidRDefault="00BD6671">
      <w:r>
        <w:separator/>
      </w:r>
    </w:p>
  </w:footnote>
  <w:footnote w:type="continuationSeparator" w:id="0">
    <w:p w:rsidR="00BD6671" w:rsidRDefault="00BD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6FF7">
      <w:rPr>
        <w:rStyle w:val="aa"/>
        <w:noProof/>
      </w:rPr>
      <w:t>9</w: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CB2"/>
    <w:rsid w:val="00634393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A6FF7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31A9E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04EC8BC3D245F7CCE7CD79A07F5ABFD1A16FFC339E388E5907BA111h5f0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04EC8BC3D245F7CCE7CD79A07F5ABFD1A16FFC339E388E5907BA111h5f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Бурачук Светлана Анатольевна</cp:lastModifiedBy>
  <cp:revision>2</cp:revision>
  <cp:lastPrinted>2017-04-03T05:22:00Z</cp:lastPrinted>
  <dcterms:created xsi:type="dcterms:W3CDTF">2018-06-20T21:47:00Z</dcterms:created>
  <dcterms:modified xsi:type="dcterms:W3CDTF">2018-06-20T21:47:00Z</dcterms:modified>
</cp:coreProperties>
</file>