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6" w:rsidRPr="00BC59F6" w:rsidRDefault="00BC59F6" w:rsidP="00BC59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C59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Подведены итоги работы комиссий по соблюдению требований к служебному поведению и урегулированию конфликта интересов в налоговых органах Свердловской области в 2017 году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С 07 августа 2007 года в аппарате Управления ФНС России по Свердловской области образована и функционирует комиссия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 налоговых органах Свердловской области образована и действует 21 Комиссия, из них 1 – в Управлении ФНС России по Свердловской области (далее - Управление) и 20 – в инспекциях ФНС России Свердловской области.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 2017 году  проведено 226 заседаний Комиссий, на которых рассмотрено 447 поступивших материалов, в том числе: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- 55 материалов, касающихся представления недостоверных или неполных сведений о доходах, об имуществе и обязательствах имущественного характера;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- 2 материала, касающихся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- 219 материалов, касающихся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- 7 материалов, касающихся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- 164 материала, касающегося обеспечения соблюдения требований к служебному поведению федеральными государственными служащими и (или) об урегулировании конфликта интересов.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По результатам проведенных заседаний Комиссиями установлено 46 нарушений указанных требований, в том числе: 42 - касающихся соблюдения требований о достоверности и полноте сведений о доходах, об имуществе и обязательствах имущественного характера; 1 – касающееся соблюдения требований к служебному поведению; 3 – касающиеся соблюдения требований об урегулировании конфликта интересов.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lastRenderedPageBreak/>
        <w:t>По результатам заседаний Комиссий за 2017 год 21 гражданский служащий привлечен к дисциплинарной ответственности, в отношении 5 госслужащих направлены материалы заседания комиссии в правоохранительные органы.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В областном налоговом Управлении в 2017 году всего проведено 35 заседаний Комиссий, на которых рассмотрено 35 поступивших материалов, в том числе: 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- 12 материалов, касающихся представления недостоверных или неполных сведений о доходах, об имуществе и обязательствах имущественного характера;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- 1 материал, касающийся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- 13 материалов, касающихся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- 1 материал, касающийся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- 8 материалов, касающихся обеспечения соблюдения требований к служебному поведению федеральными государственными служащими и (или) об урегулировании конфликта интересов.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По результатам проведенных заседаний Комиссиями установлено 13 нарушений указанных требований, в том числе: 12 - касающихся соблюдения требований о достоверности и полноте сведений о доходах, об имуществе и обязательствах имущественного характера; 1 – касающееся соблюдения требований об урегулировании конфликта интересов.</w:t>
      </w:r>
    </w:p>
    <w:p w:rsidR="00BC59F6" w:rsidRPr="00BC59F6" w:rsidRDefault="00BC59F6" w:rsidP="00BC59F6">
      <w:pPr>
        <w:pStyle w:val="a4"/>
        <w:jc w:val="both"/>
        <w:rPr>
          <w:sz w:val="28"/>
          <w:szCs w:val="28"/>
        </w:rPr>
      </w:pPr>
      <w:proofErr w:type="gramStart"/>
      <w:r w:rsidRPr="00BC59F6">
        <w:rPr>
          <w:sz w:val="28"/>
          <w:szCs w:val="28"/>
        </w:rPr>
        <w:t xml:space="preserve">По результатам заседаний комиссий за 2017 год 8 гражданских служащих привлечены к дисциплинарной ответственности. </w:t>
      </w:r>
      <w:proofErr w:type="gramEnd"/>
    </w:p>
    <w:p w:rsidR="000715A7" w:rsidRPr="00BC59F6" w:rsidRDefault="000715A7" w:rsidP="00BC5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5A7" w:rsidRPr="00BC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715A7"/>
    <w:rsid w:val="0007671B"/>
    <w:rsid w:val="000778F0"/>
    <w:rsid w:val="00791A32"/>
    <w:rsid w:val="00BC59F6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dcterms:created xsi:type="dcterms:W3CDTF">2018-01-10T12:26:00Z</dcterms:created>
  <dcterms:modified xsi:type="dcterms:W3CDTF">2018-01-10T12:26:00Z</dcterms:modified>
</cp:coreProperties>
</file>