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2" w:rsidRDefault="00D87AF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7AF2" w:rsidRPr="00B623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AF2" w:rsidRPr="00B6230A" w:rsidRDefault="00D87AF2">
            <w:pPr>
              <w:pStyle w:val="ConsPlusNormal"/>
              <w:outlineLvl w:val="0"/>
            </w:pPr>
            <w:r w:rsidRPr="00B6230A"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AF2" w:rsidRPr="00B6230A" w:rsidRDefault="00D87AF2">
            <w:pPr>
              <w:pStyle w:val="ConsPlusNormal"/>
              <w:jc w:val="right"/>
              <w:outlineLvl w:val="0"/>
            </w:pPr>
            <w:r w:rsidRPr="00B6230A">
              <w:t>N 87-ОЗ</w:t>
            </w:r>
          </w:p>
        </w:tc>
      </w:tr>
    </w:tbl>
    <w:p w:rsidR="00D87AF2" w:rsidRPr="00B6230A" w:rsidRDefault="00D8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jc w:val="center"/>
      </w:pPr>
      <w:r w:rsidRPr="00B6230A">
        <w:t>ЗАКОН</w:t>
      </w:r>
    </w:p>
    <w:p w:rsidR="00D87AF2" w:rsidRPr="00B6230A" w:rsidRDefault="00D87AF2">
      <w:pPr>
        <w:pStyle w:val="ConsPlusTitle"/>
        <w:jc w:val="center"/>
      </w:pPr>
    </w:p>
    <w:p w:rsidR="00D87AF2" w:rsidRPr="00B6230A" w:rsidRDefault="00D87AF2">
      <w:pPr>
        <w:pStyle w:val="ConsPlusTitle"/>
        <w:jc w:val="center"/>
      </w:pPr>
      <w:r w:rsidRPr="00B6230A">
        <w:t>СВЕРДЛОВСКОЙ ОБЛАСТИ</w:t>
      </w:r>
    </w:p>
    <w:p w:rsidR="00D87AF2" w:rsidRPr="00B6230A" w:rsidRDefault="00D87AF2">
      <w:pPr>
        <w:pStyle w:val="ConsPlusTitle"/>
        <w:jc w:val="center"/>
      </w:pPr>
    </w:p>
    <w:p w:rsidR="00D87AF2" w:rsidRPr="00B6230A" w:rsidRDefault="00D87AF2">
      <w:pPr>
        <w:pStyle w:val="ConsPlusTitle"/>
        <w:jc w:val="center"/>
      </w:pPr>
      <w:r w:rsidRPr="00B6230A">
        <w:t>О ВВЕДЕНИИ В ДЕЙСТВИЕ ПАТЕНТНОЙ СИСТЕМЫ НАЛОГООБЛОЖЕНИЯ</w:t>
      </w:r>
    </w:p>
    <w:p w:rsidR="00D87AF2" w:rsidRPr="00B6230A" w:rsidRDefault="00D87AF2">
      <w:pPr>
        <w:pStyle w:val="ConsPlusTitle"/>
        <w:jc w:val="center"/>
      </w:pPr>
      <w:r w:rsidRPr="00B6230A">
        <w:t>НА ТЕРРИТОРИИ СВЕРДЛОВСКОЙ ОБЛАСТИ И</w:t>
      </w:r>
    </w:p>
    <w:p w:rsidR="00D87AF2" w:rsidRPr="00B6230A" w:rsidRDefault="00D87AF2">
      <w:pPr>
        <w:pStyle w:val="ConsPlusTitle"/>
        <w:jc w:val="center"/>
      </w:pPr>
      <w:r w:rsidRPr="00B6230A">
        <w:t>УСТАНОВЛЕНИИ НАЛОГОВОЙ СТАВКИ ПРИ ЕЕ ПРИМЕНЕНИИ</w:t>
      </w:r>
    </w:p>
    <w:p w:rsidR="00D87AF2" w:rsidRPr="00B6230A" w:rsidRDefault="00D87AF2">
      <w:pPr>
        <w:pStyle w:val="ConsPlusTitle"/>
        <w:jc w:val="center"/>
      </w:pPr>
      <w:r w:rsidRPr="00B6230A">
        <w:t>ДЛЯ ОТДЕЛЬНЫХ КАТЕГОРИЙ НАЛОГОПЛАТЕЛЬЩИКОВ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jc w:val="right"/>
      </w:pPr>
      <w:r w:rsidRPr="00B6230A">
        <w:t>Принят</w:t>
      </w:r>
    </w:p>
    <w:p w:rsidR="00D87AF2" w:rsidRPr="00B6230A" w:rsidRDefault="00D87AF2">
      <w:pPr>
        <w:pStyle w:val="ConsPlusNormal"/>
        <w:jc w:val="right"/>
      </w:pPr>
      <w:r w:rsidRPr="00B6230A">
        <w:t>Законодательным Собранием</w:t>
      </w:r>
    </w:p>
    <w:p w:rsidR="00D87AF2" w:rsidRPr="00B6230A" w:rsidRDefault="00D87AF2">
      <w:pPr>
        <w:pStyle w:val="ConsPlusNormal"/>
        <w:jc w:val="right"/>
      </w:pPr>
      <w:r w:rsidRPr="00B6230A">
        <w:t>Свердловской области</w:t>
      </w:r>
    </w:p>
    <w:p w:rsidR="00D87AF2" w:rsidRPr="00B6230A" w:rsidRDefault="00D87AF2">
      <w:pPr>
        <w:pStyle w:val="ConsPlusNormal"/>
        <w:jc w:val="right"/>
      </w:pPr>
      <w:r w:rsidRPr="00B6230A">
        <w:t>13 ноября 2012 года</w:t>
      </w:r>
    </w:p>
    <w:p w:rsidR="00D87AF2" w:rsidRPr="00B6230A" w:rsidRDefault="00D87A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30A" w:rsidRPr="00B62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Список изменяющих документов</w:t>
            </w:r>
          </w:p>
          <w:p w:rsidR="00D87AF2" w:rsidRPr="00B6230A" w:rsidRDefault="00D87AF2">
            <w:pPr>
              <w:pStyle w:val="ConsPlusNormal"/>
              <w:jc w:val="center"/>
            </w:pPr>
            <w:r w:rsidRPr="00B6230A">
              <w:t xml:space="preserve">(в ред. Законов Свердловской области от 05.11.2014 </w:t>
            </w:r>
            <w:hyperlink r:id="rId5" w:history="1">
              <w:r w:rsidRPr="00B6230A">
                <w:t>N 89-ОЗ</w:t>
              </w:r>
            </w:hyperlink>
            <w:r w:rsidRPr="00B6230A">
              <w:t>,</w:t>
            </w:r>
          </w:p>
          <w:p w:rsidR="00D87AF2" w:rsidRPr="00B6230A" w:rsidRDefault="00D87AF2">
            <w:pPr>
              <w:pStyle w:val="ConsPlusNormal"/>
              <w:jc w:val="center"/>
            </w:pPr>
            <w:r w:rsidRPr="00B6230A">
              <w:t xml:space="preserve">от 20.03.2015 </w:t>
            </w:r>
            <w:hyperlink r:id="rId6" w:history="1">
              <w:r w:rsidRPr="00B6230A">
                <w:t>N 22-ОЗ</w:t>
              </w:r>
            </w:hyperlink>
            <w:r w:rsidRPr="00B6230A">
              <w:t xml:space="preserve">, от 28.10.2015 </w:t>
            </w:r>
            <w:hyperlink r:id="rId7" w:history="1">
              <w:r w:rsidRPr="00B6230A">
                <w:t>N 118-ОЗ</w:t>
              </w:r>
            </w:hyperlink>
            <w:r w:rsidRPr="00B6230A">
              <w:t xml:space="preserve">, от 28.05.2018 </w:t>
            </w:r>
            <w:hyperlink r:id="rId8" w:history="1">
              <w:r w:rsidRPr="00B6230A">
                <w:t>N 47-ОЗ</w:t>
              </w:r>
            </w:hyperlink>
            <w:r w:rsidRPr="00B6230A">
              <w:t>,</w:t>
            </w:r>
          </w:p>
          <w:p w:rsidR="00D87AF2" w:rsidRPr="00B6230A" w:rsidRDefault="00D87AF2">
            <w:pPr>
              <w:pStyle w:val="ConsPlusNormal"/>
              <w:jc w:val="center"/>
            </w:pPr>
            <w:r w:rsidRPr="00B6230A">
              <w:t xml:space="preserve">от 28.02.2019 </w:t>
            </w:r>
            <w:hyperlink r:id="rId9" w:history="1">
              <w:r w:rsidRPr="00B6230A">
                <w:t>N 9-ОЗ</w:t>
              </w:r>
            </w:hyperlink>
            <w:r w:rsidRPr="00B6230A">
              <w:t xml:space="preserve">, от 21.11.2019 </w:t>
            </w:r>
            <w:hyperlink r:id="rId10" w:history="1">
              <w:r w:rsidRPr="00B6230A">
                <w:t>N 107-ОЗ</w:t>
              </w:r>
            </w:hyperlink>
            <w:r w:rsidRPr="00B6230A">
              <w:t xml:space="preserve">, от 03.03.2020 </w:t>
            </w:r>
            <w:hyperlink r:id="rId11" w:history="1">
              <w:r w:rsidRPr="00B6230A">
                <w:t>N 7-ОЗ</w:t>
              </w:r>
            </w:hyperlink>
            <w:r w:rsidRPr="00B6230A">
              <w:t>,</w:t>
            </w:r>
          </w:p>
          <w:p w:rsidR="00D87AF2" w:rsidRPr="00B6230A" w:rsidRDefault="00D87AF2">
            <w:pPr>
              <w:pStyle w:val="ConsPlusNormal"/>
              <w:jc w:val="center"/>
            </w:pPr>
            <w:r w:rsidRPr="00B6230A">
              <w:t xml:space="preserve">от 14.10.2020 </w:t>
            </w:r>
            <w:hyperlink r:id="rId12" w:history="1">
              <w:r w:rsidRPr="00B6230A">
                <w:t>N 100-ОЗ</w:t>
              </w:r>
            </w:hyperlink>
            <w:r w:rsidRPr="00B6230A">
              <w:t xml:space="preserve">, от 23.12.2020 </w:t>
            </w:r>
            <w:hyperlink r:id="rId13" w:history="1">
              <w:r w:rsidRPr="00B6230A">
                <w:t>N 146-ОЗ</w:t>
              </w:r>
            </w:hyperlink>
            <w:r w:rsidRPr="00B6230A">
              <w:t>)</w:t>
            </w:r>
          </w:p>
        </w:tc>
      </w:tr>
    </w:tbl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ind w:firstLine="540"/>
        <w:jc w:val="both"/>
        <w:outlineLvl w:val="1"/>
      </w:pPr>
      <w:r w:rsidRPr="00B6230A">
        <w:t>Статья 1. Предмет регулирования настоящего Закона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ind w:firstLine="540"/>
        <w:jc w:val="both"/>
      </w:pPr>
      <w:r w:rsidRPr="00B6230A">
        <w:t xml:space="preserve">Настоящим Законом в соответствии с </w:t>
      </w:r>
      <w:hyperlink r:id="rId14" w:history="1">
        <w:r w:rsidRPr="00B6230A">
          <w:t>законодательством</w:t>
        </w:r>
      </w:hyperlink>
      <w:r w:rsidRPr="00B6230A"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устанавливается налоговая </w:t>
      </w:r>
      <w:hyperlink r:id="rId15" w:history="1">
        <w:r w:rsidRPr="00B6230A">
          <w:t>ставка</w:t>
        </w:r>
      </w:hyperlink>
      <w:r w:rsidRPr="00B6230A">
        <w:t xml:space="preserve"> при применении патентной системы налогообложения для отдельных категорий налогоплательщиков.</w:t>
      </w:r>
    </w:p>
    <w:p w:rsidR="00D87AF2" w:rsidRPr="00B6230A" w:rsidRDefault="00D87AF2">
      <w:pPr>
        <w:pStyle w:val="ConsPlusNormal"/>
        <w:jc w:val="both"/>
      </w:pPr>
      <w:r w:rsidRPr="00B6230A">
        <w:t xml:space="preserve">(в ред. </w:t>
      </w:r>
      <w:hyperlink r:id="rId16" w:history="1">
        <w:r w:rsidRPr="00B6230A">
          <w:t>Закона</w:t>
        </w:r>
      </w:hyperlink>
      <w:r w:rsidRPr="00B6230A">
        <w:t xml:space="preserve"> Свердловской области от 20.03.2015 N 22-ОЗ)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ind w:firstLine="540"/>
        <w:jc w:val="both"/>
        <w:outlineLvl w:val="1"/>
      </w:pPr>
      <w:r w:rsidRPr="00B6230A"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D87AF2" w:rsidRPr="00B6230A" w:rsidRDefault="00D87AF2">
      <w:pPr>
        <w:pStyle w:val="ConsPlusNormal"/>
        <w:ind w:firstLine="540"/>
        <w:jc w:val="both"/>
      </w:pPr>
      <w:r w:rsidRPr="00B6230A">
        <w:t xml:space="preserve">(в ред. </w:t>
      </w:r>
      <w:hyperlink r:id="rId17" w:history="1">
        <w:r w:rsidRPr="00B6230A">
          <w:t>Закона</w:t>
        </w:r>
      </w:hyperlink>
      <w:r w:rsidRPr="00B6230A">
        <w:t xml:space="preserve"> Свердловской области от 23.12.2020 N 146-ОЗ)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ind w:firstLine="540"/>
        <w:jc w:val="both"/>
      </w:pPr>
      <w:r w:rsidRPr="00B6230A">
        <w:t xml:space="preserve">Установить </w:t>
      </w:r>
      <w:hyperlink w:anchor="P125" w:history="1">
        <w:r w:rsidRPr="00B6230A">
          <w:t>размер</w:t>
        </w:r>
      </w:hyperlink>
      <w:r w:rsidRPr="00B6230A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D87AF2" w:rsidRPr="00B6230A" w:rsidRDefault="00D87AF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30A" w:rsidRPr="00B62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AF2" w:rsidRPr="00B6230A" w:rsidRDefault="00D87AF2">
            <w:pPr>
              <w:pStyle w:val="ConsPlusNormal"/>
              <w:jc w:val="both"/>
            </w:pPr>
            <w:r w:rsidRPr="00B6230A">
              <w:t xml:space="preserve">Положения ст. 2-1 </w:t>
            </w:r>
            <w:hyperlink w:anchor="P105" w:history="1">
              <w:r w:rsidRPr="00B6230A">
                <w:t>не применяются</w:t>
              </w:r>
            </w:hyperlink>
            <w:r w:rsidRPr="00B6230A">
              <w:t xml:space="preserve"> с 01.01.2024.</w:t>
            </w:r>
          </w:p>
        </w:tc>
      </w:tr>
    </w:tbl>
    <w:p w:rsidR="00D87AF2" w:rsidRPr="00B6230A" w:rsidRDefault="00D87AF2">
      <w:pPr>
        <w:pStyle w:val="ConsPlusTitle"/>
        <w:spacing w:before="280"/>
        <w:ind w:firstLine="540"/>
        <w:jc w:val="both"/>
        <w:outlineLvl w:val="1"/>
      </w:pPr>
      <w:bookmarkStart w:id="0" w:name="P34"/>
      <w:bookmarkEnd w:id="0"/>
      <w:r w:rsidRPr="00B6230A"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D87AF2" w:rsidRPr="00B6230A" w:rsidRDefault="00D87AF2">
      <w:pPr>
        <w:pStyle w:val="ConsPlusNormal"/>
        <w:ind w:firstLine="540"/>
        <w:jc w:val="both"/>
      </w:pPr>
      <w:r w:rsidRPr="00B6230A">
        <w:t xml:space="preserve">(в ред. </w:t>
      </w:r>
      <w:hyperlink r:id="rId18" w:history="1">
        <w:r w:rsidRPr="00B6230A">
          <w:t>Закона</w:t>
        </w:r>
      </w:hyperlink>
      <w:r w:rsidRPr="00B6230A">
        <w:t xml:space="preserve"> Свердловской области от 23.12.2020 N 146-ОЗ)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ind w:firstLine="540"/>
        <w:jc w:val="both"/>
      </w:pPr>
      <w:r w:rsidRPr="00B6230A"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lastRenderedPageBreak/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2) ремонт, чистка, окраска и пошив обуви;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3) парикмахерские и косметические услуги;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4) стирка, химическая чистка и крашение текстильных и меховых изделий;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5) изготовление и ремонт металлической галантереи, ключей, номерных знаков, указателей улиц;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7) ремонт мебели и предметов домашнего обихода;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8) услуги в области фотографии;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 xml:space="preserve">9) ремонт, техническое обслуживание автотранспортных и </w:t>
      </w:r>
      <w:proofErr w:type="spellStart"/>
      <w:r w:rsidRPr="00B6230A">
        <w:t>мототранспортных</w:t>
      </w:r>
      <w:proofErr w:type="spellEnd"/>
      <w:r w:rsidRPr="00B6230A"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10) реконструкция или ремонт существующих жилых и нежилых зданий, а также спортивных сооружений;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11) услуги по производству монтажных, электромонтажных, санитарно-технических и сварочных работ;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12) услуги по остеклению балконов и лоджий, нарезке стекла и зеркал, художественной обработке стекла;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13) услуги в сфере дошкольного образования и дополнительного образования детей и взрослых;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14) услуги по присмотру и уходу за детьми и больными;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15) сбор тары и пригодных для вторичного использования материалов;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16) деятельность ветеринарная;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17) изготовление изделий народных художественных промыслов;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18)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19) производство и реставрация ковров и ковровых изделий;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20) ремонт ювелирных изделий, бижутерии;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21) чеканка и гравировка ювелирных изделий;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22) деятельность в области звукозаписи и издания музыкальных произведений;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 xml:space="preserve">23) услуги по уборке квартир и частных домов, деятельность домашних хозяйств с </w:t>
      </w:r>
      <w:r w:rsidRPr="00B6230A">
        <w:lastRenderedPageBreak/>
        <w:t>наемными работниками;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24) деятельность, специализированная в области дизайна, услуги художественного оформления;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25) проведение занятий по физической культуре и спорту;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26)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 xml:space="preserve">28)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9" w:history="1">
        <w:r w:rsidRPr="00B6230A">
          <w:t>законом</w:t>
        </w:r>
      </w:hyperlink>
      <w:r w:rsidRPr="00B6230A">
        <w:t xml:space="preserve"> "Об обращении лекарственных средств";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29) услуги по прокату;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30) деятельность по письменному и устному переводу;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31) резка, обработка и отделка камня для памятников;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32) ремонт компьютеров и коммуникационного оборудования;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33) помол зерна, производство муки и крупы из зерен пшеницы, ржи, овса, кукурузы или прочих хлебных злаков;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34) услуги по уходу за домашними животными;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35) изготовление и ремонт бондарной посуды и гончарных изделий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36) услуги по изготовлению валяной обуви;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37) услуги по изготовлению сельскохозяйственного инвентаря из материала заказчика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38)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39) изготовление и ремонт деревянных лодок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40) ремонт игрушек и подобных им изделий;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41) ремонт спортивного и туристического оборудования;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42) услуги по вспашке огородов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43) услуги по распиловке дров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44) сборка и ремонт очков;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45) изготовление и печатание визитных карточек и пригласительных билетов на семейные торжества;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lastRenderedPageBreak/>
        <w:t>46) переплетные, брошюровочные, окантовочные, картонажные работы;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 xml:space="preserve">47) услуги по ремонту сифонов и </w:t>
      </w:r>
      <w:proofErr w:type="spellStart"/>
      <w:r w:rsidRPr="00B6230A">
        <w:t>автосифонов</w:t>
      </w:r>
      <w:proofErr w:type="spellEnd"/>
      <w:r w:rsidRPr="00B6230A">
        <w:t>, в том числе зарядка газовых баллончиков для сифонов;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48) производство деревянной тары;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49) 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50) изготовление кухонной мебели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51)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52) изготовление ювелирных изделий и аналогичных изделий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53) изготовление бижутерии и подобных товаров по индивидуальному заказу населения;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54) утилизация отсортированных материалов;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55) деятельность по чистке и уборке жилых зданий и нежилых помещений прочая;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56) подметание улиц и уборка снега;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57) деятельность по чистке и уборке прочая, не включенная в другие группировки;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r w:rsidRPr="00B6230A">
        <w:t>58)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офиса.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ind w:firstLine="540"/>
        <w:jc w:val="both"/>
        <w:outlineLvl w:val="1"/>
      </w:pPr>
      <w:r w:rsidRPr="00B6230A">
        <w:t>Статья 3. Признание утратившим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D87AF2" w:rsidRPr="00B6230A" w:rsidRDefault="00D87AF2">
      <w:pPr>
        <w:pStyle w:val="ConsPlusNormal"/>
      </w:pPr>
    </w:p>
    <w:p w:rsidR="00D87AF2" w:rsidRPr="00B6230A" w:rsidRDefault="00B6230A">
      <w:pPr>
        <w:pStyle w:val="ConsPlusNormal"/>
        <w:ind w:firstLine="540"/>
        <w:jc w:val="both"/>
      </w:pPr>
      <w:hyperlink r:id="rId20" w:history="1">
        <w:r w:rsidR="00D87AF2" w:rsidRPr="00B6230A">
          <w:t>Закон</w:t>
        </w:r>
      </w:hyperlink>
      <w:r w:rsidR="00D87AF2" w:rsidRPr="00B6230A"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21" w:history="1">
        <w:r w:rsidR="00D87AF2" w:rsidRPr="00B6230A">
          <w:t>N 63-ОЗ</w:t>
        </w:r>
      </w:hyperlink>
      <w:r w:rsidR="00D87AF2" w:rsidRPr="00B6230A">
        <w:t xml:space="preserve"> ("Областная газета", 2006, 26 июля, N 238-244), от 12 июля 2007 года </w:t>
      </w:r>
      <w:hyperlink r:id="rId22" w:history="1">
        <w:r w:rsidR="00D87AF2" w:rsidRPr="00B6230A">
          <w:t>N 60-ОЗ</w:t>
        </w:r>
      </w:hyperlink>
      <w:r w:rsidR="00D87AF2" w:rsidRPr="00B6230A">
        <w:t xml:space="preserve"> ("Областная газета", 2007, 17 июля, N 232-249) и от 17 октября 2008 года </w:t>
      </w:r>
      <w:hyperlink r:id="rId23" w:history="1">
        <w:r w:rsidR="00D87AF2" w:rsidRPr="00B6230A">
          <w:t>N 85-ОЗ</w:t>
        </w:r>
      </w:hyperlink>
      <w:r w:rsidR="00D87AF2" w:rsidRPr="00B6230A">
        <w:t xml:space="preserve"> ("Областная газета", 2008, 22 октября, N 338-339), признать утратившим силу.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ind w:firstLine="540"/>
        <w:jc w:val="both"/>
        <w:outlineLvl w:val="1"/>
      </w:pPr>
      <w:r w:rsidRPr="00B6230A">
        <w:t>Статья 4. Вступление в силу настоящего Закона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ind w:firstLine="540"/>
        <w:jc w:val="both"/>
      </w:pPr>
      <w:r w:rsidRPr="00B6230A">
        <w:t>1. Настоящий Закон вступает в силу с 1 января 2013 года.</w:t>
      </w:r>
    </w:p>
    <w:p w:rsidR="00D87AF2" w:rsidRPr="00B6230A" w:rsidRDefault="00D87AF2">
      <w:pPr>
        <w:pStyle w:val="ConsPlusNormal"/>
        <w:jc w:val="both"/>
      </w:pPr>
      <w:r w:rsidRPr="00B6230A">
        <w:t xml:space="preserve">(в ред. </w:t>
      </w:r>
      <w:hyperlink r:id="rId24" w:history="1">
        <w:r w:rsidRPr="00B6230A">
          <w:t>Закона</w:t>
        </w:r>
      </w:hyperlink>
      <w:r w:rsidRPr="00B6230A">
        <w:t xml:space="preserve"> Свердловской области от 14.10.2020 N 100-ОЗ)</w:t>
      </w:r>
    </w:p>
    <w:p w:rsidR="00D87AF2" w:rsidRPr="00B6230A" w:rsidRDefault="00D87AF2">
      <w:pPr>
        <w:pStyle w:val="ConsPlusNormal"/>
        <w:spacing w:before="220"/>
        <w:ind w:firstLine="540"/>
        <w:jc w:val="both"/>
      </w:pPr>
      <w:bookmarkStart w:id="1" w:name="P105"/>
      <w:bookmarkEnd w:id="1"/>
      <w:r w:rsidRPr="00B6230A">
        <w:t xml:space="preserve">2. В соответствии с федеральным законом положения </w:t>
      </w:r>
      <w:hyperlink w:anchor="P34" w:history="1">
        <w:r w:rsidRPr="00B6230A">
          <w:t>статьи 2-1</w:t>
        </w:r>
      </w:hyperlink>
      <w:r w:rsidRPr="00B6230A">
        <w:t xml:space="preserve"> настоящего Закона не применяются с 1 января 2024 года.</w:t>
      </w:r>
    </w:p>
    <w:p w:rsidR="00D87AF2" w:rsidRPr="00B6230A" w:rsidRDefault="00D87AF2">
      <w:pPr>
        <w:pStyle w:val="ConsPlusNormal"/>
        <w:jc w:val="both"/>
      </w:pPr>
      <w:r w:rsidRPr="00B6230A">
        <w:t xml:space="preserve">(п. 2 введен </w:t>
      </w:r>
      <w:hyperlink r:id="rId25" w:history="1">
        <w:r w:rsidRPr="00B6230A">
          <w:t>Законом</w:t>
        </w:r>
      </w:hyperlink>
      <w:r w:rsidRPr="00B6230A">
        <w:t xml:space="preserve"> Свердловской области от 14.10.2020 N 100-ОЗ)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jc w:val="right"/>
      </w:pPr>
      <w:r w:rsidRPr="00B6230A">
        <w:t>Губернатор</w:t>
      </w:r>
    </w:p>
    <w:p w:rsidR="00D87AF2" w:rsidRPr="00B6230A" w:rsidRDefault="00D87AF2">
      <w:pPr>
        <w:pStyle w:val="ConsPlusNormal"/>
        <w:jc w:val="right"/>
      </w:pPr>
      <w:r w:rsidRPr="00B6230A">
        <w:t>Свердловской области</w:t>
      </w:r>
    </w:p>
    <w:p w:rsidR="00D87AF2" w:rsidRPr="00B6230A" w:rsidRDefault="00D87AF2">
      <w:pPr>
        <w:pStyle w:val="ConsPlusNormal"/>
        <w:jc w:val="right"/>
      </w:pPr>
      <w:r w:rsidRPr="00B6230A">
        <w:t>Е.В.КУЙВАШЕВ</w:t>
      </w:r>
    </w:p>
    <w:p w:rsidR="00D87AF2" w:rsidRPr="00B6230A" w:rsidRDefault="00D87AF2">
      <w:pPr>
        <w:pStyle w:val="ConsPlusNormal"/>
      </w:pPr>
      <w:r w:rsidRPr="00B6230A">
        <w:t>г. Екатеринбург</w:t>
      </w:r>
    </w:p>
    <w:p w:rsidR="00D87AF2" w:rsidRPr="00B6230A" w:rsidRDefault="00D87AF2">
      <w:pPr>
        <w:pStyle w:val="ConsPlusNormal"/>
        <w:spacing w:before="220"/>
      </w:pPr>
      <w:r w:rsidRPr="00B6230A">
        <w:lastRenderedPageBreak/>
        <w:t>21 ноября 2012 года</w:t>
      </w:r>
    </w:p>
    <w:p w:rsidR="00D87AF2" w:rsidRPr="00B6230A" w:rsidRDefault="00D87AF2">
      <w:pPr>
        <w:pStyle w:val="ConsPlusNormal"/>
        <w:spacing w:before="220"/>
      </w:pPr>
      <w:r w:rsidRPr="00B6230A">
        <w:t>N 87-ОЗ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jc w:val="right"/>
        <w:outlineLvl w:val="0"/>
      </w:pPr>
      <w:r w:rsidRPr="00B6230A">
        <w:t>Приложение</w:t>
      </w:r>
    </w:p>
    <w:p w:rsidR="00D87AF2" w:rsidRPr="00B6230A" w:rsidRDefault="00D87AF2">
      <w:pPr>
        <w:pStyle w:val="ConsPlusNormal"/>
        <w:jc w:val="right"/>
      </w:pPr>
      <w:r w:rsidRPr="00B6230A">
        <w:t>к Закону Свердловской области</w:t>
      </w:r>
    </w:p>
    <w:p w:rsidR="00D87AF2" w:rsidRPr="00B6230A" w:rsidRDefault="00D87AF2">
      <w:pPr>
        <w:pStyle w:val="ConsPlusNormal"/>
        <w:jc w:val="right"/>
      </w:pPr>
      <w:r w:rsidRPr="00B6230A">
        <w:t>"О введении в действие</w:t>
      </w:r>
    </w:p>
    <w:p w:rsidR="00D87AF2" w:rsidRPr="00B6230A" w:rsidRDefault="00D87AF2">
      <w:pPr>
        <w:pStyle w:val="ConsPlusNormal"/>
        <w:jc w:val="right"/>
      </w:pPr>
      <w:r w:rsidRPr="00B6230A">
        <w:t>патентной системы налогообложения</w:t>
      </w:r>
    </w:p>
    <w:p w:rsidR="00D87AF2" w:rsidRPr="00B6230A" w:rsidRDefault="00D87AF2">
      <w:pPr>
        <w:pStyle w:val="ConsPlusNormal"/>
        <w:jc w:val="right"/>
      </w:pPr>
      <w:r w:rsidRPr="00B6230A">
        <w:t>на территории Свердловской области"</w:t>
      </w: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Title"/>
        <w:jc w:val="center"/>
      </w:pPr>
      <w:bookmarkStart w:id="2" w:name="P125"/>
      <w:bookmarkEnd w:id="2"/>
      <w:r w:rsidRPr="00B6230A">
        <w:t>РАЗМЕР</w:t>
      </w:r>
    </w:p>
    <w:p w:rsidR="00D87AF2" w:rsidRPr="00B6230A" w:rsidRDefault="00D87AF2">
      <w:pPr>
        <w:pStyle w:val="ConsPlusTitle"/>
        <w:jc w:val="center"/>
      </w:pPr>
      <w:r w:rsidRPr="00B6230A">
        <w:t>ПОТЕНЦИАЛЬНО ВОЗМОЖНОГО К ПОЛУЧЕНИЮ</w:t>
      </w:r>
    </w:p>
    <w:p w:rsidR="00D87AF2" w:rsidRPr="00B6230A" w:rsidRDefault="00D87AF2">
      <w:pPr>
        <w:pStyle w:val="ConsPlusTitle"/>
        <w:jc w:val="center"/>
      </w:pPr>
      <w:r w:rsidRPr="00B6230A">
        <w:t>ИНДИВИДУАЛЬНЫМ ПРЕДПРИНИМАТЕЛЕМ ГОДОВОГО ДОХОДА</w:t>
      </w:r>
    </w:p>
    <w:p w:rsidR="00D87AF2" w:rsidRPr="00B6230A" w:rsidRDefault="00D87AF2">
      <w:pPr>
        <w:pStyle w:val="ConsPlusTitle"/>
        <w:jc w:val="center"/>
      </w:pPr>
      <w:r w:rsidRPr="00B6230A">
        <w:t>ПО ВИДАМ ПРЕДПРИНИМАТЕЛЬСКОЙ ДЕЯТЕЛЬНОСТИ,</w:t>
      </w:r>
    </w:p>
    <w:p w:rsidR="00D87AF2" w:rsidRPr="00B6230A" w:rsidRDefault="00D87AF2">
      <w:pPr>
        <w:pStyle w:val="ConsPlusTitle"/>
        <w:jc w:val="center"/>
      </w:pPr>
      <w:r w:rsidRPr="00B6230A">
        <w:t>В ОТНОШЕНИИ КОТОРЫХ ПРИМЕНЯЕТСЯ</w:t>
      </w:r>
    </w:p>
    <w:p w:rsidR="00D87AF2" w:rsidRPr="00B6230A" w:rsidRDefault="00D87AF2">
      <w:pPr>
        <w:pStyle w:val="ConsPlusTitle"/>
        <w:jc w:val="center"/>
      </w:pPr>
      <w:r w:rsidRPr="00B6230A">
        <w:t>ПАТЕНТНАЯ СИСТЕМА НАЛОГООБЛОЖЕНИЯ</w:t>
      </w:r>
    </w:p>
    <w:p w:rsidR="00D87AF2" w:rsidRPr="00B6230A" w:rsidRDefault="00D87A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30A" w:rsidRPr="00B62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Список изменяющих документов</w:t>
            </w:r>
          </w:p>
          <w:p w:rsidR="00D87AF2" w:rsidRPr="00B6230A" w:rsidRDefault="00D87AF2">
            <w:pPr>
              <w:pStyle w:val="ConsPlusNormal"/>
              <w:jc w:val="center"/>
            </w:pPr>
            <w:r w:rsidRPr="00B6230A">
              <w:t xml:space="preserve">(в ред. </w:t>
            </w:r>
            <w:hyperlink r:id="rId26" w:history="1">
              <w:r w:rsidRPr="00B6230A">
                <w:t>Закона</w:t>
              </w:r>
            </w:hyperlink>
            <w:r w:rsidRPr="00B6230A">
              <w:t xml:space="preserve"> Свердловской области от 23.12.2020 N 146-ОЗ)</w:t>
            </w:r>
          </w:p>
        </w:tc>
      </w:tr>
    </w:tbl>
    <w:p w:rsidR="00D87AF2" w:rsidRPr="00B6230A" w:rsidRDefault="00D87A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648"/>
        <w:gridCol w:w="1757"/>
        <w:gridCol w:w="1757"/>
      </w:tblGrid>
      <w:tr w:rsidR="00B6230A" w:rsidRPr="00B6230A">
        <w:tc>
          <w:tcPr>
            <w:tcW w:w="907" w:type="dxa"/>
            <w:vMerge w:val="restart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Номер строки</w:t>
            </w:r>
          </w:p>
        </w:tc>
        <w:tc>
          <w:tcPr>
            <w:tcW w:w="4648" w:type="dxa"/>
            <w:vMerge w:val="restart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Виды деятельности, в отношении которых применяется патентная система налогообложения (показатель, применяемый при установлении размера потенциально возможного к получению индивидуальным предпринимателем годового дохода)</w:t>
            </w:r>
          </w:p>
        </w:tc>
        <w:tc>
          <w:tcPr>
            <w:tcW w:w="3514" w:type="dxa"/>
            <w:gridSpan w:val="2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B6230A" w:rsidRPr="00B6230A">
        <w:tc>
          <w:tcPr>
            <w:tcW w:w="907" w:type="dxa"/>
            <w:vMerge/>
          </w:tcPr>
          <w:p w:rsidR="00D87AF2" w:rsidRPr="00B6230A" w:rsidRDefault="00D87AF2"/>
        </w:tc>
        <w:tc>
          <w:tcPr>
            <w:tcW w:w="4648" w:type="dxa"/>
            <w:vMerge/>
          </w:tcPr>
          <w:p w:rsidR="00D87AF2" w:rsidRPr="00B6230A" w:rsidRDefault="00D87AF2"/>
        </w:tc>
        <w:tc>
          <w:tcPr>
            <w:tcW w:w="175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на территории Свердловской области, за исключением территорий городов с численностью более 1 миллиона человек, в рублях</w:t>
            </w:r>
          </w:p>
        </w:tc>
        <w:tc>
          <w:tcPr>
            <w:tcW w:w="175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на территории городов с численностью более 1 миллиона человек, в рублях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</w:t>
            </w:r>
          </w:p>
        </w:tc>
        <w:tc>
          <w:tcPr>
            <w:tcW w:w="175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</w:t>
            </w:r>
          </w:p>
        </w:tc>
        <w:tc>
          <w:tcPr>
            <w:tcW w:w="175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Ремонт, чистка, окраска и пошив обуви (на </w:t>
            </w:r>
            <w:r w:rsidRPr="00B6230A">
              <w:lastRenderedPageBreak/>
              <w:t>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Парикмахерские и косметические услуги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Стирка, химическая чистка и крашение текстильных и меховых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и ремонт металлической галантереи, ключей, номерных знаков, указателей улиц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мебели и предметов домашнего обихода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в области фотографии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Ремонт, техническое обслуживание автотранспортных и </w:t>
            </w:r>
            <w:proofErr w:type="spellStart"/>
            <w:r w:rsidRPr="00B6230A">
              <w:t>мототранспортных</w:t>
            </w:r>
            <w:proofErr w:type="spellEnd"/>
            <w:r w:rsidRPr="00B6230A">
              <w:t xml:space="preserve"> средств, мотоциклов, машин и оборудования, мойка автотранспортных средств, полирование и предоставление аналогичных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187639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469099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Оказание автотранспортных услуг по перевозке грузов автомобильным транспортом </w:t>
            </w:r>
            <w:r w:rsidRPr="00B6230A"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139857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139857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11.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107582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107582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Реконструкция или ремонт существующих жилых и нежилых зданий, а также спортивных сооружений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117275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205231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производству монтажных, электромонтажных, санитарно-технических и сварочных работ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остеклению балконов и лоджий, нарезке стекла и зеркал, художественной обработке стекла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в сфере дошкольного образования и дополнительного образования детей и взрослых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присмотру и уходу за детьми и больными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Сбор тары и пригодных для вторичного использования материалов (на единицу средней численности наемных работников (включая индивидуального предпринимателя, </w:t>
            </w:r>
            <w:r w:rsidRPr="00B6230A">
              <w:lastRenderedPageBreak/>
              <w:t>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18.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ветеринарная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146593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Сдача в аренду (наем) собственных или арендованных жилых помещений (на 1 квадратный метр площади сдаваемых в аренду (наем) жилых помещений)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2913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7284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Сдача в аренду собственных или арендованных нежилых помещений (включая выставочные залы, складские помещения), земельных участков (на 1 квадратный метр площади сдаваемых в аренду нежилых помещений, земельных участков)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4000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10000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изделий народных художественных промыслов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Производство и реставрация ковров и ковровых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ювелирных изделий, бижутерии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Чеканка и гравировка ювелирных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Деятельность в области звукозаписи и издания музыкальных произведений (на единицу средней численности наемных работников </w:t>
            </w:r>
            <w:r w:rsidRPr="00B6230A">
              <w:lastRenderedPageBreak/>
              <w:t>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27.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уборке квартир и частных домов, деятельность домашних хозяйств с наемными работниками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Деятельность, специализированная в области дизайна, услуги художественного оформления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29.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Проведение занятий по физической культуре и спорту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носильщиков на железнодорожных вокзалах, автовокзалах, аэровокзалах, в аэропортах, морских, речных портах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платных туалетов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приготовлению и поставке блюд для торжественных мероприятий или иных событий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42218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105547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Оказание услуг по перевозке пассажиров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26896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26896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Оказание услуг по перевозке грузов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34965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34965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(на единицу средней численности наемных работников (включая индивидуального предпринимателя, </w:t>
            </w:r>
            <w:r w:rsidRPr="00B6230A">
              <w:lastRenderedPageBreak/>
              <w:t>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36.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благоустройству ландшафта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39.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7" w:history="1">
              <w:r w:rsidRPr="00B6230A">
                <w:t>законом</w:t>
              </w:r>
            </w:hyperlink>
            <w:r w:rsidRPr="00B6230A">
              <w:t xml:space="preserve"> "Об обращении лекарственных средств"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199059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628608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Осуществление частной детективной деятельности лицом, имеющим лицензию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174177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550032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прокату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экскурсионные туристические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Организация обрядов (свадеб, юбилеев), в том числе музыкальное сопровождение (на </w:t>
            </w:r>
            <w:r w:rsidRPr="00B6230A">
              <w:lastRenderedPageBreak/>
              <w:t>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44.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Организация похорон и предоставление связанных с ними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уличных патрулей, охранников, сторожей и вахтеров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bookmarkStart w:id="3" w:name="P323"/>
            <w:bookmarkEnd w:id="3"/>
            <w:r w:rsidRPr="00B6230A">
              <w:t>46.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proofErr w:type="gramStart"/>
            <w:r w:rsidRPr="00B6230A"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  <w:proofErr w:type="gramEnd"/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11296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28240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27272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68180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11296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28240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49.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сети, имеющие торговые залы (на 1 квадратный метр площади объекта стационарной торговой </w:t>
            </w:r>
            <w:r w:rsidRPr="00B6230A">
              <w:lastRenderedPageBreak/>
              <w:t>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27272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68180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50.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Торговля розничная прочими товарами в специализированных магазинах (а именно изделиями, применяемыми в медицинских целях, ортопедическими изделиями),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13717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34292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bookmarkStart w:id="4" w:name="P343"/>
            <w:bookmarkEnd w:id="4"/>
            <w:r w:rsidRPr="00B6230A">
              <w:t>51.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11296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28240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Розничная торговля (за исключением видов деятельности, указанных в </w:t>
            </w:r>
            <w:hyperlink w:anchor="P323" w:history="1">
              <w:r w:rsidRPr="00B6230A">
                <w:t>строках 46</w:t>
              </w:r>
            </w:hyperlink>
            <w:r w:rsidRPr="00B6230A">
              <w:t xml:space="preserve"> - </w:t>
            </w:r>
            <w:hyperlink w:anchor="P343" w:history="1">
              <w:r w:rsidRPr="00B6230A">
                <w:t>51</w:t>
              </w:r>
            </w:hyperlink>
            <w:r w:rsidRPr="00B6230A">
              <w:t xml:space="preserve"> настоящей таблицы), осуществляемая через объекты стационарной торговой сети, имеющие торговые залы (на 1 квадратный метр площади объекта стационарной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16137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40343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221902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554755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221902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221902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bookmarkStart w:id="5" w:name="P359"/>
            <w:bookmarkEnd w:id="5"/>
            <w:r w:rsidRPr="00B6230A">
              <w:t>55.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(на 1 квадратный метр площади объекта организации общественного питания)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4371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14568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Услуги общественного питания, оказываемые </w:t>
            </w:r>
            <w:r w:rsidRPr="00B6230A">
              <w:lastRenderedPageBreak/>
              <w:t xml:space="preserve">через объекты организации общественного питания (за исключением услуг общественного питания, указанных в </w:t>
            </w:r>
            <w:hyperlink w:anchor="P359" w:history="1">
              <w:r w:rsidRPr="00B6230A">
                <w:t>строке 55</w:t>
              </w:r>
            </w:hyperlink>
            <w:r w:rsidRPr="00B6230A">
              <w:t xml:space="preserve"> настоящей таблицы) (на 1 квадратный метр площади объекта организации общественного питания)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8741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29137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57.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общественного питания, оказываемые через объекты организации общественного питания, не имеющие зала обслуживания посетителей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52774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105547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Оказание услуг по забою и транспортировке скота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59.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Производство кожи и изделий из кожи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137901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252419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Сбор и заготовка пищевых лесных ресурсов, </w:t>
            </w:r>
            <w:proofErr w:type="spellStart"/>
            <w:r w:rsidRPr="00B6230A">
              <w:t>недревесных</w:t>
            </w:r>
            <w:proofErr w:type="spellEnd"/>
            <w:r w:rsidRPr="00B6230A">
              <w:t xml:space="preserve"> лесных ресурсов и лекарственных растений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Переработка и консервирование фруктов и овощей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Производство молочной продукции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Растениеводство, услуги в области растениеводства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Производство хлебобулочных и мучных кондитерских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65.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Рыболовство и рыбоводство, рыболовство любительское и спортивное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Лесоводство и прочая лесохозяйственная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письменному и устному переводу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уходу за престарелыми и инвалидами с обеспечением проживания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109928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183215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69.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уходу за престарелыми и инвалидами без обеспечения проживания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175509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293143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Сбор, обработка и утилизация отходов, а также обработка вторичного сырья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Резка, обработка и отделка камня для памятников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6230A">
              <w:t>web</w:t>
            </w:r>
            <w:proofErr w:type="spellEnd"/>
            <w:r w:rsidRPr="00B6230A">
              <w:t>-страниц, включая их адаптацию и модификацию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Ремонт компьютеров и коммуникационного оборудования (на единицу средней численности наемных работников (включая </w:t>
            </w:r>
            <w:r w:rsidRPr="00B6230A">
              <w:lastRenderedPageBreak/>
              <w:t>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74.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Животноводство, услуги в области животноводства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стоянок для транспортных средств (на 1 квадратный метр общей площади стоянки)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902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1504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Помол зерна, производство муки и крупы из зерен пшеницы, ржи, овса, кукурузы или прочих хлебных злаков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уходу за домашними животными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и ремонт бондарной посуды и гончарных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79.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изготовлению валяной обуви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изготовлению сельскохозяйственного инвентаря из материала заказчика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Граверные работы по металлу, стеклу, фарфору, дереву, керамике, кроме ювелирных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Изготовление и ремонт деревянных лодок по индивидуальному заказу населения (на единицу средней численности наемных </w:t>
            </w:r>
            <w:r w:rsidRPr="00B6230A"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83.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игрушек и подобных им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Ремонт спортивного и туристического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вспашке огородов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Услуги по распиловке дров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Сборка и ремонт очков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и печатание визитных карточек и пригласительных билетов на семейные торжества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89.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Переплетные, брошюровочные, окантовочные, картонажные работы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Услуги по ремонту сифонов и </w:t>
            </w:r>
            <w:proofErr w:type="spellStart"/>
            <w:r w:rsidRPr="00B6230A">
              <w:t>автосифонов</w:t>
            </w:r>
            <w:proofErr w:type="spellEnd"/>
            <w:r w:rsidRPr="00B6230A">
              <w:t>, в том числе зарядка газовых баллончиков для сифонов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Производство деревянной тары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92.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93.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кухонной мебели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117275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299014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94.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прочей мебели и отдельных мебельных деталей, не включенных в другие группировки,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117275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299014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95.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ювелирных изделий и аналогичных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117275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245075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96.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Изготовление бижутерии и подобных товаров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97.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Утилизация отсортированных материалов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69849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139698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98.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чистке и уборке жилых зданий и нежилых помещений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99.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Подметание улиц и уборка снега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B6230A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t>100.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 xml:space="preserve">Деятельность по чистке и уборке прочая, не включенная в другие группировки (на единицу средней численности наемных работников (включая индивидуального предпринимателя, </w:t>
            </w:r>
            <w:r w:rsidRPr="00B6230A">
              <w:lastRenderedPageBreak/>
              <w:t>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  <w:tr w:rsidR="00D87AF2" w:rsidRPr="00B6230A">
        <w:tc>
          <w:tcPr>
            <w:tcW w:w="907" w:type="dxa"/>
          </w:tcPr>
          <w:p w:rsidR="00D87AF2" w:rsidRPr="00B6230A" w:rsidRDefault="00D87AF2">
            <w:pPr>
              <w:pStyle w:val="ConsPlusNormal"/>
              <w:jc w:val="center"/>
            </w:pPr>
            <w:r w:rsidRPr="00B6230A">
              <w:lastRenderedPageBreak/>
              <w:t>101.</w:t>
            </w:r>
          </w:p>
        </w:tc>
        <w:tc>
          <w:tcPr>
            <w:tcW w:w="4648" w:type="dxa"/>
          </w:tcPr>
          <w:p w:rsidR="00D87AF2" w:rsidRPr="00B6230A" w:rsidRDefault="00D87AF2">
            <w:pPr>
              <w:pStyle w:val="ConsPlusNormal"/>
            </w:pPr>
            <w:r w:rsidRPr="00B6230A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(на единицу средней численности наемных работников (вкл</w:t>
            </w:r>
            <w:bookmarkStart w:id="6" w:name="_GoBack"/>
            <w:bookmarkEnd w:id="6"/>
            <w:r w:rsidRPr="00B6230A">
              <w:t>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58637</w:t>
            </w:r>
          </w:p>
        </w:tc>
        <w:tc>
          <w:tcPr>
            <w:tcW w:w="1757" w:type="dxa"/>
            <w:vAlign w:val="bottom"/>
          </w:tcPr>
          <w:p w:rsidR="00D87AF2" w:rsidRPr="00B6230A" w:rsidRDefault="00D87AF2">
            <w:pPr>
              <w:pStyle w:val="ConsPlusNormal"/>
              <w:jc w:val="right"/>
            </w:pPr>
            <w:r w:rsidRPr="00B6230A">
              <w:t>175912</w:t>
            </w:r>
          </w:p>
        </w:tc>
      </w:tr>
    </w:tbl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</w:pPr>
    </w:p>
    <w:p w:rsidR="00D87AF2" w:rsidRPr="00B6230A" w:rsidRDefault="00D8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3F9" w:rsidRPr="00B6230A" w:rsidRDefault="008D73F9"/>
    <w:sectPr w:rsidR="008D73F9" w:rsidRPr="00B6230A" w:rsidSect="00D9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2"/>
    <w:rsid w:val="008D73F9"/>
    <w:rsid w:val="00B6230A"/>
    <w:rsid w:val="00C00E69"/>
    <w:rsid w:val="00D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19B484F04E9A91D0327413E33D07B9502150F45918C3F070FA203D21B0698E160B0ECECE9F92DC2EF8DCB60E74A4D0BF433103A06130E73B821D6VBO7G" TargetMode="External"/><Relationship Id="rId13" Type="http://schemas.openxmlformats.org/officeDocument/2006/relationships/hyperlink" Target="consultantplus://offline/ref=15419B484F04E9A91D0327413E33D07B9502150F45908836010CA203D21B0698E160B0ECECE9F92DC2EF8DCB60E74A4D0BF433103A06130E73B821D6VBO7G" TargetMode="External"/><Relationship Id="rId18" Type="http://schemas.openxmlformats.org/officeDocument/2006/relationships/hyperlink" Target="consultantplus://offline/ref=15419B484F04E9A91D0327413E33D07B9502150F45908836010CA203D21B0698E160B0ECECE9F92DC2EF8DCA6AE74A4D0BF433103A06130E73B821D6VBO7G" TargetMode="External"/><Relationship Id="rId26" Type="http://schemas.openxmlformats.org/officeDocument/2006/relationships/hyperlink" Target="consultantplus://offline/ref=15419B484F04E9A91D0327413E33D07B9502150F45908836010CA203D21B0698E160B0ECECE9F92DC2EF8DCC6AE74A4D0BF433103A06130E73B821D6VBO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19B484F04E9A91D0327413E33D07B9502150F45918F300702FF09DA420A9AE66FEFE9EBF8F92DC3F18DCA76EE1E1EV4OEG" TargetMode="External"/><Relationship Id="rId7" Type="http://schemas.openxmlformats.org/officeDocument/2006/relationships/hyperlink" Target="consultantplus://offline/ref=15419B484F04E9A91D0327413E33D07B9502150F45918C3F070CA203D21B0698E160B0ECECE9F92DC2EF8DCB60E74A4D0BF433103A06130E73B821D6VBO7G" TargetMode="External"/><Relationship Id="rId12" Type="http://schemas.openxmlformats.org/officeDocument/2006/relationships/hyperlink" Target="consultantplus://offline/ref=15419B484F04E9A91D0327413E33D07B9502150F45918C310808A203D21B0698E160B0ECECE9F92DC2EF8DCB60E74A4D0BF433103A06130E73B821D6VBO7G" TargetMode="External"/><Relationship Id="rId17" Type="http://schemas.openxmlformats.org/officeDocument/2006/relationships/hyperlink" Target="consultantplus://offline/ref=15419B484F04E9A91D0327413E33D07B9502150F45908836010CA203D21B0698E160B0ECECE9F92DC2EF8DCB61E74A4D0BF433103A06130E73B821D6VBO7G" TargetMode="External"/><Relationship Id="rId25" Type="http://schemas.openxmlformats.org/officeDocument/2006/relationships/hyperlink" Target="consultantplus://offline/ref=15419B484F04E9A91D0327413E33D07B9502150F45918C310808A203D21B0698E160B0ECECE9F92DC2EF8DCA68E74A4D0BF433103A06130E73B821D6VBO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419B484F04E9A91D0327413E33D07B9502150F45918C3F070DA203D21B0698E160B0ECECE9F92DC2EF8DCA68E74A4D0BF433103A06130E73B821D6VBO7G" TargetMode="External"/><Relationship Id="rId20" Type="http://schemas.openxmlformats.org/officeDocument/2006/relationships/hyperlink" Target="consultantplus://offline/ref=15419B484F04E9A91D0327413E33D07B9502150F439E893E0702FF09DA420A9AE66FEFE9EBF8F92DC3F18DCA76EE1E1EV4O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19B484F04E9A91D0327413E33D07B9502150F45918C3F070DA203D21B0698E160B0ECECE9F92DC2EF8DCB60E74A4D0BF433103A06130E73B821D6VBO7G" TargetMode="External"/><Relationship Id="rId11" Type="http://schemas.openxmlformats.org/officeDocument/2006/relationships/hyperlink" Target="consultantplus://offline/ref=15419B484F04E9A91D0327413E33D07B9502150F45918C3F0700A203D21B0698E160B0ECECE9F92DC2EF8DCB60E74A4D0BF433103A06130E73B821D6VBO7G" TargetMode="External"/><Relationship Id="rId24" Type="http://schemas.openxmlformats.org/officeDocument/2006/relationships/hyperlink" Target="consultantplus://offline/ref=15419B484F04E9A91D0327413E33D07B9502150F45918C310808A203D21B0698E160B0ECECE9F92DC2EF8DCB61E74A4D0BF433103A06130E73B821D6VBO7G" TargetMode="External"/><Relationship Id="rId5" Type="http://schemas.openxmlformats.org/officeDocument/2006/relationships/hyperlink" Target="consultantplus://offline/ref=15419B484F04E9A91D0327413E33D07B9502150F469D8A31020AA203D21B0698E160B0ECECE9F92DC2EF8DCB60E74A4D0BF433103A06130E73B821D6VBO7G" TargetMode="External"/><Relationship Id="rId15" Type="http://schemas.openxmlformats.org/officeDocument/2006/relationships/hyperlink" Target="consultantplus://offline/ref=15419B484F04E9A91D03394C285F8E71970F4304449F80615D5DA4548D4B00CDA120B6B9AEA4F525C9BBDC8F3DE11F1D51A13F0F391811V0OEG" TargetMode="External"/><Relationship Id="rId23" Type="http://schemas.openxmlformats.org/officeDocument/2006/relationships/hyperlink" Target="consultantplus://offline/ref=15419B484F04E9A91D0327413E33D07B9502150F439F8F370502FF09DA420A9AE66FEFE9EBF8F92DC3F18DCA76EE1E1EV4O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419B484F04E9A91D0327413E33D07B9502150F459F8F34070AA203D21B0698E160B0ECECE9F92DC2EF8DCB60E74A4D0BF433103A06130E73B821D6VBO7G" TargetMode="External"/><Relationship Id="rId19" Type="http://schemas.openxmlformats.org/officeDocument/2006/relationships/hyperlink" Target="consultantplus://offline/ref=15419B484F04E9A91D03394C285F8E71970E4B00409980615D5DA4548D4B00CDB320EEB5AEACEA2CC3F18FCB6AVE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19B484F04E9A91D0327413E33D07B9502150F45918C3F070EA203D21B0698E160B0ECECE9F92DC2EF8DCB60E74A4D0BF433103A06130E73B821D6VBO7G" TargetMode="External"/><Relationship Id="rId14" Type="http://schemas.openxmlformats.org/officeDocument/2006/relationships/hyperlink" Target="consultantplus://offline/ref=15419B484F04E9A91D03394C285F8E71970F4304449F80615D5DA4548D4B00CDA120B6BFA9A4F32796BEC99E65ED1F024FA020133B1AV1O2G" TargetMode="External"/><Relationship Id="rId22" Type="http://schemas.openxmlformats.org/officeDocument/2006/relationships/hyperlink" Target="consultantplus://offline/ref=15419B484F04E9A91D0327413E33D07B9502150F449C8A3E0902FF09DA420A9AE66FEFE9EBF8F92DC3F18DCA76EE1E1EV4OEG" TargetMode="External"/><Relationship Id="rId27" Type="http://schemas.openxmlformats.org/officeDocument/2006/relationships/hyperlink" Target="consultantplus://offline/ref=15419B484F04E9A91D03394C285F8E71970E4B00409980615D5DA4548D4B00CDB320EEB5AEACEA2CC3F18FCB6AVE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ГЛ, Гаева Анна Сергеевна</dc:creator>
  <cp:lastModifiedBy>Корчак Татьяна Борисовна</cp:lastModifiedBy>
  <cp:revision>2</cp:revision>
  <dcterms:created xsi:type="dcterms:W3CDTF">2021-01-11T07:34:00Z</dcterms:created>
  <dcterms:modified xsi:type="dcterms:W3CDTF">2021-01-11T07:34:00Z</dcterms:modified>
</cp:coreProperties>
</file>