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95" w:rsidRDefault="00060695">
      <w:pPr>
        <w:rPr>
          <w:lang w:val="en-US"/>
        </w:rPr>
      </w:pPr>
      <w:bookmarkStart w:id="0" w:name="_GoBack"/>
      <w:bookmarkEnd w:id="0"/>
    </w:p>
    <w:p w:rsidR="00060695" w:rsidRPr="00060695" w:rsidRDefault="00060695">
      <w:pPr>
        <w:rPr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3042" w:rsidRPr="003B3042" w:rsidTr="00060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042" w:rsidRPr="003B3042" w:rsidRDefault="003B3042">
            <w:pPr>
              <w:pStyle w:val="ConsPlusNormal"/>
            </w:pPr>
            <w:r w:rsidRPr="003B3042">
              <w:t>30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3042" w:rsidRPr="003B3042" w:rsidRDefault="003B3042">
            <w:pPr>
              <w:pStyle w:val="ConsPlusNormal"/>
              <w:jc w:val="right"/>
            </w:pPr>
            <w:r w:rsidRPr="003B3042">
              <w:t>N 114-з</w:t>
            </w:r>
          </w:p>
        </w:tc>
      </w:tr>
    </w:tbl>
    <w:p w:rsidR="003B3042" w:rsidRPr="003B3042" w:rsidRDefault="003B3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Title"/>
        <w:jc w:val="center"/>
      </w:pPr>
      <w:r w:rsidRPr="003B3042">
        <w:t>РОССИЙСКАЯ ФЕДЕРАЦИЯ</w:t>
      </w:r>
    </w:p>
    <w:p w:rsidR="003B3042" w:rsidRPr="003B3042" w:rsidRDefault="003B3042">
      <w:pPr>
        <w:pStyle w:val="ConsPlusTitle"/>
        <w:jc w:val="center"/>
      </w:pPr>
      <w:r w:rsidRPr="003B3042">
        <w:t>СМОЛЕНСКАЯ ОБЛАСТЬ</w:t>
      </w:r>
    </w:p>
    <w:p w:rsidR="003B3042" w:rsidRPr="003B3042" w:rsidRDefault="003B3042">
      <w:pPr>
        <w:pStyle w:val="ConsPlusTitle"/>
        <w:jc w:val="center"/>
      </w:pPr>
    </w:p>
    <w:p w:rsidR="003B3042" w:rsidRPr="003B3042" w:rsidRDefault="003B3042">
      <w:pPr>
        <w:pStyle w:val="ConsPlusTitle"/>
        <w:jc w:val="center"/>
      </w:pPr>
      <w:r w:rsidRPr="003B3042">
        <w:t>ОБЛАСТНОЙ ЗАКОН</w:t>
      </w:r>
    </w:p>
    <w:p w:rsidR="003B3042" w:rsidRPr="003B3042" w:rsidRDefault="003B3042">
      <w:pPr>
        <w:pStyle w:val="ConsPlusTitle"/>
        <w:jc w:val="center"/>
      </w:pPr>
    </w:p>
    <w:p w:rsidR="003B3042" w:rsidRPr="003B3042" w:rsidRDefault="003B3042">
      <w:pPr>
        <w:pStyle w:val="ConsPlusTitle"/>
        <w:jc w:val="center"/>
      </w:pPr>
      <w:r w:rsidRPr="003B3042">
        <w:t>О НАЛОГОВЫХ ЛЬГОТАХ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jc w:val="right"/>
      </w:pPr>
      <w:proofErr w:type="gramStart"/>
      <w:r w:rsidRPr="003B3042">
        <w:t>Принят</w:t>
      </w:r>
      <w:proofErr w:type="gramEnd"/>
      <w:r w:rsidRPr="003B3042">
        <w:t xml:space="preserve"> Смоленской областной Думой</w:t>
      </w:r>
    </w:p>
    <w:p w:rsidR="003B3042" w:rsidRDefault="003B3042">
      <w:pPr>
        <w:pStyle w:val="ConsPlusNormal"/>
        <w:jc w:val="right"/>
        <w:rPr>
          <w:lang w:val="en-US"/>
        </w:rPr>
      </w:pPr>
      <w:r w:rsidRPr="003B3042">
        <w:t>30 ноября 2011 года</w:t>
      </w:r>
    </w:p>
    <w:p w:rsidR="00060695" w:rsidRDefault="00060695">
      <w:pPr>
        <w:pStyle w:val="ConsPlusNormal"/>
        <w:jc w:val="right"/>
        <w:rPr>
          <w:lang w:val="en-US"/>
        </w:rPr>
      </w:pPr>
    </w:p>
    <w:p w:rsidR="00060695" w:rsidRPr="00060695" w:rsidRDefault="00060695">
      <w:pPr>
        <w:pStyle w:val="ConsPlusNormal"/>
        <w:jc w:val="right"/>
        <w:rPr>
          <w:lang w:val="en-US"/>
        </w:rPr>
      </w:pPr>
    </w:p>
    <w:p w:rsidR="003B3042" w:rsidRPr="003B3042" w:rsidRDefault="003B3042">
      <w:pPr>
        <w:pStyle w:val="ConsPlusNormal"/>
        <w:jc w:val="center"/>
      </w:pPr>
      <w:r w:rsidRPr="003B3042">
        <w:t>Список изменяющих документов</w:t>
      </w:r>
    </w:p>
    <w:p w:rsidR="003B3042" w:rsidRPr="003B3042" w:rsidRDefault="003B3042">
      <w:pPr>
        <w:pStyle w:val="ConsPlusNormal"/>
        <w:jc w:val="center"/>
      </w:pPr>
      <w:proofErr w:type="gramStart"/>
      <w:r w:rsidRPr="003B3042">
        <w:t>(в ред. законов Смоленской области</w:t>
      </w:r>
      <w:proofErr w:type="gramEnd"/>
    </w:p>
    <w:p w:rsidR="003B3042" w:rsidRPr="003B3042" w:rsidRDefault="003B3042">
      <w:pPr>
        <w:pStyle w:val="ConsPlusNormal"/>
        <w:jc w:val="center"/>
      </w:pPr>
      <w:r w:rsidRPr="003B3042">
        <w:t xml:space="preserve">от 24.05.2012 </w:t>
      </w:r>
      <w:hyperlink r:id="rId5" w:history="1">
        <w:r w:rsidRPr="003B3042">
          <w:t>N 21-з</w:t>
        </w:r>
      </w:hyperlink>
      <w:r w:rsidRPr="003B3042">
        <w:t xml:space="preserve">, от 19.11.2012 </w:t>
      </w:r>
      <w:hyperlink r:id="rId6" w:history="1">
        <w:r w:rsidRPr="003B3042">
          <w:t>N 89-з</w:t>
        </w:r>
      </w:hyperlink>
      <w:r w:rsidRPr="003B3042">
        <w:t xml:space="preserve">, от 30.04.2013 </w:t>
      </w:r>
      <w:hyperlink r:id="rId7" w:history="1">
        <w:r w:rsidRPr="003B3042">
          <w:t>N 35-з</w:t>
        </w:r>
      </w:hyperlink>
      <w:r w:rsidRPr="003B3042">
        <w:t>,</w:t>
      </w:r>
    </w:p>
    <w:p w:rsidR="003B3042" w:rsidRPr="003B3042" w:rsidRDefault="003B3042">
      <w:pPr>
        <w:pStyle w:val="ConsPlusNormal"/>
        <w:jc w:val="center"/>
      </w:pPr>
      <w:r w:rsidRPr="003B3042">
        <w:t xml:space="preserve">от 20.06.2013 </w:t>
      </w:r>
      <w:hyperlink r:id="rId8" w:history="1">
        <w:r w:rsidRPr="003B3042">
          <w:t>N 60-з</w:t>
        </w:r>
      </w:hyperlink>
      <w:r w:rsidRPr="003B3042">
        <w:t xml:space="preserve">, от 30.10.2014 </w:t>
      </w:r>
      <w:hyperlink r:id="rId9" w:history="1">
        <w:r w:rsidRPr="003B3042">
          <w:t>N 132-з</w:t>
        </w:r>
      </w:hyperlink>
      <w:r w:rsidRPr="003B3042">
        <w:t xml:space="preserve">, от 26.12.2014 </w:t>
      </w:r>
      <w:hyperlink r:id="rId10" w:history="1">
        <w:r w:rsidRPr="003B3042">
          <w:t>N 173-з</w:t>
        </w:r>
      </w:hyperlink>
      <w:r w:rsidRPr="003B3042">
        <w:t>,</w:t>
      </w:r>
    </w:p>
    <w:p w:rsidR="003B3042" w:rsidRPr="003B3042" w:rsidRDefault="003B3042">
      <w:pPr>
        <w:pStyle w:val="ConsPlusNormal"/>
        <w:jc w:val="center"/>
      </w:pPr>
      <w:r w:rsidRPr="003B3042">
        <w:t xml:space="preserve">от 26.11.2015 </w:t>
      </w:r>
      <w:hyperlink r:id="rId11" w:history="1">
        <w:r w:rsidRPr="003B3042">
          <w:t>N 156-з</w:t>
        </w:r>
      </w:hyperlink>
      <w:r w:rsidRPr="003B3042">
        <w:t>)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</w:t>
      </w:r>
      <w:hyperlink r:id="rId12" w:history="1">
        <w:r w:rsidRPr="003B3042">
          <w:t>закона</w:t>
        </w:r>
      </w:hyperlink>
      <w:r w:rsidRPr="003B3042">
        <w:t xml:space="preserve"> Смоленской области от 24.05.2012 N 21-з)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Статья 1. Льготы по уплате налога на имущество организаций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1. От уплаты налога на имущество организаций в 2015 - 2017 годах освобождаются: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</w:t>
      </w:r>
      <w:hyperlink r:id="rId13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1) - 3) утратили силу с 1 января 2013 года. - </w:t>
      </w:r>
      <w:hyperlink r:id="rId14" w:history="1">
        <w:r w:rsidRPr="003B3042">
          <w:t>Закон</w:t>
        </w:r>
      </w:hyperlink>
      <w:r w:rsidRPr="003B3042">
        <w:t xml:space="preserve"> Смоленской области от 19.11.2012 N 89-з;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4) организации - в отношении пожарных машин (автомобилей);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5) организации - в отношении машин скорой помощи и санитарных автомобилей;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3B3042" w:rsidRPr="003B3042" w:rsidRDefault="003B3042">
      <w:pPr>
        <w:pStyle w:val="ConsPlusNormal"/>
        <w:jc w:val="both"/>
      </w:pPr>
      <w:r w:rsidRPr="003B3042">
        <w:t xml:space="preserve">(п. 6 в ред. </w:t>
      </w:r>
      <w:hyperlink r:id="rId15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7) утратил силу с 1 января 2013 года. - </w:t>
      </w:r>
      <w:hyperlink r:id="rId16" w:history="1">
        <w:r w:rsidRPr="003B3042">
          <w:t>Закон</w:t>
        </w:r>
      </w:hyperlink>
      <w:r w:rsidRPr="003B3042">
        <w:t xml:space="preserve"> Смоленской области от 19.11.2012 N 89-з;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2. Утратила силу с 1 января 2015 года. - </w:t>
      </w:r>
      <w:hyperlink r:id="rId17" w:history="1">
        <w:r w:rsidRPr="003B3042">
          <w:t>Закон</w:t>
        </w:r>
      </w:hyperlink>
      <w:r w:rsidRPr="003B3042">
        <w:t xml:space="preserve"> Смоленской области от 30.10.2014 N 132-з.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</w:t>
      </w:r>
      <w:proofErr w:type="gramStart"/>
      <w:r w:rsidRPr="003B3042">
        <w:t>при условии использования в течение соответствующего налогового периода по налогу на имущество организаций на безвозмездной основе</w:t>
      </w:r>
      <w:proofErr w:type="gramEnd"/>
      <w:r w:rsidRPr="003B3042">
        <w:t xml:space="preserve">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</w:t>
      </w:r>
      <w:r w:rsidRPr="003B3042">
        <w:lastRenderedPageBreak/>
        <w:t>культуры и спорта.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</w:t>
      </w:r>
      <w:hyperlink r:id="rId18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3B3042" w:rsidRPr="003B3042" w:rsidRDefault="003B3042">
      <w:pPr>
        <w:pStyle w:val="ConsPlusNormal"/>
        <w:jc w:val="both"/>
      </w:pPr>
      <w:r w:rsidRPr="003B3042">
        <w:t>(</w:t>
      </w:r>
      <w:proofErr w:type="gramStart"/>
      <w:r w:rsidRPr="003B3042">
        <w:t>ч</w:t>
      </w:r>
      <w:proofErr w:type="gramEnd"/>
      <w:r w:rsidRPr="003B3042">
        <w:t xml:space="preserve">асть 2.1 введена </w:t>
      </w:r>
      <w:hyperlink r:id="rId19" w:history="1">
        <w:r w:rsidRPr="003B3042">
          <w:t>законом</w:t>
        </w:r>
      </w:hyperlink>
      <w:r w:rsidRPr="003B3042">
        <w:t xml:space="preserve"> Смоленской области от 30.04.2013 N 35-з)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2.2. От уплаты налога на имущество организаций в 2015 - 2017 годах освобождаются организации, занимающиеся разведением крупного рогатого скота мясного направления на территории Смоленской области, - в отношении имущества, используемого организациями в процессе производства сельскохозяйственной продукции.</w:t>
      </w:r>
    </w:p>
    <w:p w:rsidR="003B3042" w:rsidRPr="003B3042" w:rsidRDefault="003B3042">
      <w:pPr>
        <w:pStyle w:val="ConsPlusNormal"/>
        <w:jc w:val="both"/>
      </w:pPr>
      <w:r w:rsidRPr="003B3042">
        <w:t>(</w:t>
      </w:r>
      <w:proofErr w:type="gramStart"/>
      <w:r w:rsidRPr="003B3042">
        <w:t>ч</w:t>
      </w:r>
      <w:proofErr w:type="gramEnd"/>
      <w:r w:rsidRPr="003B3042">
        <w:t xml:space="preserve">асть 2.2 введена </w:t>
      </w:r>
      <w:hyperlink r:id="rId20" w:history="1">
        <w:r w:rsidRPr="003B3042">
          <w:t>законом</w:t>
        </w:r>
      </w:hyperlink>
      <w:r w:rsidRPr="003B3042">
        <w:t xml:space="preserve"> Смоленской области от 26.11.2015 N 156-з)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3. Утратила силу с 1 января 2015 года. - </w:t>
      </w:r>
      <w:hyperlink r:id="rId21" w:history="1">
        <w:r w:rsidRPr="003B3042">
          <w:t>Закон</w:t>
        </w:r>
      </w:hyperlink>
      <w:r w:rsidRPr="003B3042">
        <w:t xml:space="preserve"> Смоленской области от 30.10.2014 N 132-з.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4. От уплаты налога на имущество организаций освобождаются: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3B3042" w:rsidRPr="003B3042" w:rsidRDefault="003B3042">
      <w:pPr>
        <w:pStyle w:val="ConsPlusNormal"/>
        <w:jc w:val="both"/>
      </w:pPr>
      <w:r w:rsidRPr="003B3042">
        <w:t xml:space="preserve">(часть 4 введена </w:t>
      </w:r>
      <w:hyperlink r:id="rId22" w:history="1">
        <w:r w:rsidRPr="003B3042">
          <w:t>законом</w:t>
        </w:r>
      </w:hyperlink>
      <w:r w:rsidRPr="003B3042">
        <w:t xml:space="preserve"> Смоленской области от 26.12.2014 N 173-з)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Статья 2. Льготы по уплате транспортного налога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1. От уплаты транспортного налога в 2015 - 2017 годах освобождаются: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</w:t>
      </w:r>
      <w:hyperlink r:id="rId23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1) - 3) утратили силу с 1 января 2013 года. - </w:t>
      </w:r>
      <w:hyperlink r:id="rId24" w:history="1">
        <w:r w:rsidRPr="003B3042">
          <w:t>Закон</w:t>
        </w:r>
      </w:hyperlink>
      <w:r w:rsidRPr="003B3042">
        <w:t xml:space="preserve"> Смоленской области от 19.11.2012 N 89-з;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4) приемные родители, детские дома семейного типа, созданные в форме воспитательных учреждений;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6) организации - в отношении машин скорой помощи и санитарных автомобилей;</w:t>
      </w:r>
    </w:p>
    <w:p w:rsidR="003B3042" w:rsidRPr="003B3042" w:rsidRDefault="003B3042">
      <w:pPr>
        <w:pStyle w:val="ConsPlusNormal"/>
        <w:ind w:firstLine="540"/>
        <w:jc w:val="both"/>
      </w:pPr>
      <w:proofErr w:type="gramStart"/>
      <w:r w:rsidRPr="003B3042"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 w:rsidRPr="003B3042">
        <w:t xml:space="preserve"> которых являются указанные общественные организации инвалидов;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</w:t>
      </w:r>
      <w:hyperlink r:id="rId25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10) организации - в отношении пожарных машин (автомобилей).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транспортного налога, установленной областным </w:t>
      </w:r>
      <w:hyperlink r:id="rId26" w:history="1">
        <w:r w:rsidRPr="003B3042">
          <w:t>законом</w:t>
        </w:r>
      </w:hyperlink>
      <w:r w:rsidRPr="003B3042">
        <w:t xml:space="preserve"> от 27 ноября 2002 года N 87-з "О транспортном налоге":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1) на 20 процентов - для автомобилей, соответствующих экологическому классу 3;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2) на 25 процентов - для автомобилей, соответствующих экологическому классу 4;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3) на 30 процентов - для автомобилей, соответствующих экологическому классу 5.</w:t>
      </w:r>
    </w:p>
    <w:p w:rsidR="003B3042" w:rsidRPr="003B3042" w:rsidRDefault="003B3042">
      <w:pPr>
        <w:pStyle w:val="ConsPlusNormal"/>
        <w:jc w:val="both"/>
      </w:pPr>
      <w:r w:rsidRPr="003B3042">
        <w:t xml:space="preserve">(часть 2 в ред. </w:t>
      </w:r>
      <w:hyperlink r:id="rId27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8" w:history="1">
        <w:r w:rsidRPr="003B3042">
          <w:t>законом</w:t>
        </w:r>
      </w:hyperlink>
      <w:r w:rsidRPr="003B3042">
        <w:t xml:space="preserve"> от 27 ноября 2002 года N 87-з "О транспортном налоге", на 30 процентов.</w:t>
      </w:r>
    </w:p>
    <w:p w:rsidR="003B3042" w:rsidRPr="003B3042" w:rsidRDefault="003B3042">
      <w:pPr>
        <w:pStyle w:val="ConsPlusNormal"/>
        <w:jc w:val="both"/>
      </w:pPr>
      <w:r w:rsidRPr="003B3042">
        <w:t xml:space="preserve">(часть 3 в ред. </w:t>
      </w:r>
      <w:hyperlink r:id="rId29" w:history="1">
        <w:r w:rsidRPr="003B3042">
          <w:t>закона</w:t>
        </w:r>
      </w:hyperlink>
      <w:r w:rsidRPr="003B3042">
        <w:t xml:space="preserve"> Смоленской области от 30.10.2014 N 132-з)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4. От уплаты транспортного налога освобождаются: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3B3042" w:rsidRPr="003B3042" w:rsidRDefault="003B3042">
      <w:pPr>
        <w:pStyle w:val="ConsPlusNormal"/>
        <w:jc w:val="both"/>
      </w:pPr>
      <w:r w:rsidRPr="003B3042">
        <w:t xml:space="preserve">(часть 4 введена </w:t>
      </w:r>
      <w:hyperlink r:id="rId30" w:history="1">
        <w:r w:rsidRPr="003B3042">
          <w:t>законом</w:t>
        </w:r>
      </w:hyperlink>
      <w:r w:rsidRPr="003B3042">
        <w:t xml:space="preserve"> Смоленской области от 26.12.2014 N 173-з)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Статья 3. Льготы по уплате налога на прибыль организаций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 xml:space="preserve">1. </w:t>
      </w:r>
      <w:proofErr w:type="gramStart"/>
      <w:r w:rsidRPr="003B3042"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 w:rsidRPr="003B3042"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3B3042" w:rsidRPr="003B3042" w:rsidRDefault="003B3042">
      <w:pPr>
        <w:pStyle w:val="ConsPlusNormal"/>
        <w:jc w:val="both"/>
      </w:pPr>
      <w:r w:rsidRPr="003B3042">
        <w:t xml:space="preserve">(в ред. законов Смоленской области от 24.05.2012 </w:t>
      </w:r>
      <w:hyperlink r:id="rId31" w:history="1">
        <w:r w:rsidRPr="003B3042">
          <w:t>N 21-з</w:t>
        </w:r>
      </w:hyperlink>
      <w:r w:rsidRPr="003B3042">
        <w:t xml:space="preserve">, от 30.10.2014 </w:t>
      </w:r>
      <w:hyperlink r:id="rId32" w:history="1">
        <w:r w:rsidRPr="003B3042">
          <w:t>N 132-з</w:t>
        </w:r>
      </w:hyperlink>
      <w:r w:rsidRPr="003B3042">
        <w:t xml:space="preserve">, от 26.12.2014 </w:t>
      </w:r>
      <w:hyperlink r:id="rId33" w:history="1">
        <w:r w:rsidRPr="003B3042">
          <w:t>N 173-з</w:t>
        </w:r>
      </w:hyperlink>
      <w:r w:rsidRPr="003B3042">
        <w:t>)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2. Установить: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3B3042" w:rsidRPr="003B3042" w:rsidRDefault="003B3042">
      <w:pPr>
        <w:pStyle w:val="ConsPlusNormal"/>
        <w:ind w:firstLine="540"/>
        <w:jc w:val="both"/>
      </w:pPr>
      <w:r w:rsidRPr="003B3042"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3B3042" w:rsidRPr="003B3042" w:rsidRDefault="003B3042">
      <w:pPr>
        <w:pStyle w:val="ConsPlusNormal"/>
        <w:jc w:val="both"/>
      </w:pPr>
      <w:r w:rsidRPr="003B3042">
        <w:t xml:space="preserve">(часть 2 введена </w:t>
      </w:r>
      <w:hyperlink r:id="rId34" w:history="1">
        <w:r w:rsidRPr="003B3042">
          <w:t>законом</w:t>
        </w:r>
      </w:hyperlink>
      <w:r w:rsidRPr="003B3042">
        <w:t xml:space="preserve"> Смоленской области от 26.12.2014 N 173-з)</w:t>
      </w:r>
    </w:p>
    <w:p w:rsidR="003B3042" w:rsidRPr="00AE1BAE" w:rsidRDefault="003B3042">
      <w:pPr>
        <w:pStyle w:val="ConsPlusNormal"/>
        <w:jc w:val="both"/>
      </w:pPr>
    </w:p>
    <w:p w:rsidR="00060695" w:rsidRPr="00AE1BAE" w:rsidRDefault="00060695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Статья 4. Вступление в силу настоящего областного закона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ind w:firstLine="540"/>
        <w:jc w:val="both"/>
      </w:pPr>
      <w:r w:rsidRPr="003B3042"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jc w:val="right"/>
      </w:pPr>
      <w:r w:rsidRPr="003B3042">
        <w:t>Губернатор</w:t>
      </w:r>
    </w:p>
    <w:p w:rsidR="003B3042" w:rsidRPr="003B3042" w:rsidRDefault="003B3042">
      <w:pPr>
        <w:pStyle w:val="ConsPlusNormal"/>
        <w:jc w:val="right"/>
      </w:pPr>
      <w:r w:rsidRPr="003B3042">
        <w:t>Смоленской области</w:t>
      </w:r>
    </w:p>
    <w:p w:rsidR="003B3042" w:rsidRPr="003B3042" w:rsidRDefault="003B3042">
      <w:pPr>
        <w:pStyle w:val="ConsPlusNormal"/>
        <w:jc w:val="right"/>
      </w:pPr>
      <w:r w:rsidRPr="003B3042">
        <w:t>С.В.АНТУФЬЕВ</w:t>
      </w:r>
    </w:p>
    <w:p w:rsidR="003B3042" w:rsidRPr="003B3042" w:rsidRDefault="003B3042">
      <w:pPr>
        <w:pStyle w:val="ConsPlusNormal"/>
      </w:pPr>
      <w:r w:rsidRPr="003B3042">
        <w:t>30 ноября 2011 года</w:t>
      </w:r>
    </w:p>
    <w:p w:rsidR="003B3042" w:rsidRPr="003B3042" w:rsidRDefault="003B3042">
      <w:pPr>
        <w:pStyle w:val="ConsPlusNormal"/>
      </w:pPr>
      <w:r w:rsidRPr="003B3042">
        <w:t>N 114-з</w:t>
      </w:r>
    </w:p>
    <w:p w:rsidR="003B3042" w:rsidRPr="003B3042" w:rsidRDefault="003B3042">
      <w:pPr>
        <w:pStyle w:val="ConsPlusNormal"/>
        <w:jc w:val="both"/>
      </w:pPr>
    </w:p>
    <w:p w:rsidR="003B3042" w:rsidRPr="003B3042" w:rsidRDefault="003B3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3042" w:rsidRPr="003B3042" w:rsidSect="0087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42"/>
    <w:rsid w:val="00060695"/>
    <w:rsid w:val="003B3042"/>
    <w:rsid w:val="007D443A"/>
    <w:rsid w:val="00814F56"/>
    <w:rsid w:val="00A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B304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B304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B304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B304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B304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B304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4328812FEF0036AC1B852D6347FDBA2C344CB11CB012893908884D656DC118AF1CyD57G" TargetMode="External"/><Relationship Id="rId13" Type="http://schemas.openxmlformats.org/officeDocument/2006/relationships/hyperlink" Target="consultantplus://offline/ref=5B2D834E3BA1047E49BF4328812FEF0036AC1B852C6140FFB32C344CB11CB012893908884D656DC118AF1DyD5EG" TargetMode="External"/><Relationship Id="rId18" Type="http://schemas.openxmlformats.org/officeDocument/2006/relationships/hyperlink" Target="consultantplus://offline/ref=5B2D834E3BA1047E49BF4328812FEF0036AC1B852C6140FFB32C344CB11CB012893908884D656DC118AF1DyD59G" TargetMode="External"/><Relationship Id="rId26" Type="http://schemas.openxmlformats.org/officeDocument/2006/relationships/hyperlink" Target="consultantplus://offline/ref=5B2D834E3BA1047E49BF4328812FEF0036AC1B852C6544F5BD2C344CB11CB012y85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D834E3BA1047E49BF4328812FEF0036AC1B852C6140FFB32C344CB11CB012893908884D656DC118AF1DyD58G" TargetMode="External"/><Relationship Id="rId34" Type="http://schemas.openxmlformats.org/officeDocument/2006/relationships/hyperlink" Target="consultantplus://offline/ref=5B2D834E3BA1047E49BF4328812FEF0036AC1B852C6042F4B32C344CB11CB012893908884D656DC118AF1DyD56G" TargetMode="External"/><Relationship Id="rId7" Type="http://schemas.openxmlformats.org/officeDocument/2006/relationships/hyperlink" Target="consultantplus://offline/ref=5B2D834E3BA1047E49BF4328812FEF0036AC1B852D6140F4BC2C344CB11CB012893908884D656DC118AF1CyD57G" TargetMode="External"/><Relationship Id="rId12" Type="http://schemas.openxmlformats.org/officeDocument/2006/relationships/hyperlink" Target="consultantplus://offline/ref=5B2D834E3BA1047E49BF4328812FEF0036AC1B852E6241F5BB2C344CB11CB012893908884D656DC118AF1DyD5FG" TargetMode="External"/><Relationship Id="rId17" Type="http://schemas.openxmlformats.org/officeDocument/2006/relationships/hyperlink" Target="consultantplus://offline/ref=5B2D834E3BA1047E49BF4328812FEF0036AC1B852C6140FFB32C344CB11CB012893908884D656DC118AF1DyD5AG" TargetMode="External"/><Relationship Id="rId25" Type="http://schemas.openxmlformats.org/officeDocument/2006/relationships/hyperlink" Target="consultantplus://offline/ref=5B2D834E3BA1047E49BF4328812FEF0036AC1B852C6140FFB32C344CB11CB012893908884D656DC118AF1EyD5DG" TargetMode="External"/><Relationship Id="rId33" Type="http://schemas.openxmlformats.org/officeDocument/2006/relationships/hyperlink" Target="consultantplus://offline/ref=5B2D834E3BA1047E49BF4328812FEF0036AC1B852C6042F4B32C344CB11CB012893908884D656DC118AF1DyD5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D834E3BA1047E49BF4328812FEF0036AC1B852E6646F8B32C344CB11CB012893908884D656DC118AF1DyD5FG" TargetMode="External"/><Relationship Id="rId20" Type="http://schemas.openxmlformats.org/officeDocument/2006/relationships/hyperlink" Target="consultantplus://offline/ref=5B2D834E3BA1047E49BF4328812FEF0036AC1B852C6647FABF2C344CB11CB012893908884D656DC118AF1CyD57G" TargetMode="External"/><Relationship Id="rId29" Type="http://schemas.openxmlformats.org/officeDocument/2006/relationships/hyperlink" Target="consultantplus://offline/ref=5B2D834E3BA1047E49BF4328812FEF0036AC1B852C6140FFB32C344CB11CB012893908884D656DC118AF1EyD5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D834E3BA1047E49BF4328812FEF0036AC1B852E6646F8B32C344CB11CB012893908884D656DC118AF1CyD57G" TargetMode="External"/><Relationship Id="rId11" Type="http://schemas.openxmlformats.org/officeDocument/2006/relationships/hyperlink" Target="consultantplus://offline/ref=5B2D834E3BA1047E49BF4328812FEF0036AC1B852C6647FABF2C344CB11CB012893908884D656DC118AF1CyD57G" TargetMode="External"/><Relationship Id="rId24" Type="http://schemas.openxmlformats.org/officeDocument/2006/relationships/hyperlink" Target="consultantplus://offline/ref=5B2D834E3BA1047E49BF4328812FEF0036AC1B852E6646F8B32C344CB11CB012893908884D656DC118AF1DyD5CG" TargetMode="External"/><Relationship Id="rId32" Type="http://schemas.openxmlformats.org/officeDocument/2006/relationships/hyperlink" Target="consultantplus://offline/ref=5B2D834E3BA1047E49BF4328812FEF0036AC1B852C6140FFB32C344CB11CB012893908884D656DC118AF1EyD56G" TargetMode="External"/><Relationship Id="rId5" Type="http://schemas.openxmlformats.org/officeDocument/2006/relationships/hyperlink" Target="consultantplus://offline/ref=5B2D834E3BA1047E49BF4328812FEF0036AC1B852E6241F5BB2C344CB11CB012893908884D656DC118AF1CyD57G" TargetMode="External"/><Relationship Id="rId15" Type="http://schemas.openxmlformats.org/officeDocument/2006/relationships/hyperlink" Target="consultantplus://offline/ref=5B2D834E3BA1047E49BF4328812FEF0036AC1B852C6140FFB32C344CB11CB012893908884D656DC118AF1DyD5CG" TargetMode="External"/><Relationship Id="rId23" Type="http://schemas.openxmlformats.org/officeDocument/2006/relationships/hyperlink" Target="consultantplus://offline/ref=5B2D834E3BA1047E49BF4328812FEF0036AC1B852C6140FFB32C344CB11CB012893908884D656DC118AF1EyD5FG" TargetMode="External"/><Relationship Id="rId28" Type="http://schemas.openxmlformats.org/officeDocument/2006/relationships/hyperlink" Target="consultantplus://offline/ref=5B2D834E3BA1047E49BF4328812FEF0036AC1B852C6544F5BD2C344CB11CB012y859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2D834E3BA1047E49BF4328812FEF0036AC1B852C6042F4B32C344CB11CB012893908884D656DC118AF1CyD57G" TargetMode="External"/><Relationship Id="rId19" Type="http://schemas.openxmlformats.org/officeDocument/2006/relationships/hyperlink" Target="consultantplus://offline/ref=5B2D834E3BA1047E49BF4328812FEF0036AC1B852D6140F4BC2C344CB11CB012893908884D656DC118AF1CyD57G" TargetMode="External"/><Relationship Id="rId31" Type="http://schemas.openxmlformats.org/officeDocument/2006/relationships/hyperlink" Target="consultantplus://offline/ref=5B2D834E3BA1047E49BF4328812FEF0036AC1B852E6241F5BB2C344CB11CB012893908884D656DC118AF1EyD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D834E3BA1047E49BF4328812FEF0036AC1B852C6140FFB32C344CB11CB012893908884D656DC118AF1CyD57G" TargetMode="External"/><Relationship Id="rId14" Type="http://schemas.openxmlformats.org/officeDocument/2006/relationships/hyperlink" Target="consultantplus://offline/ref=5B2D834E3BA1047E49BF4328812FEF0036AC1B852E6646F8B32C344CB11CB012893908884D656DC118AF1DyD5FG" TargetMode="External"/><Relationship Id="rId22" Type="http://schemas.openxmlformats.org/officeDocument/2006/relationships/hyperlink" Target="consultantplus://offline/ref=5B2D834E3BA1047E49BF4328812FEF0036AC1B852C6042F4B32C344CB11CB012893908884D656DC118AF1CyD56G" TargetMode="External"/><Relationship Id="rId27" Type="http://schemas.openxmlformats.org/officeDocument/2006/relationships/hyperlink" Target="consultantplus://offline/ref=5B2D834E3BA1047E49BF4328812FEF0036AC1B852C6140FFB32C344CB11CB012893908884D656DC118AF1EyD5CG" TargetMode="External"/><Relationship Id="rId30" Type="http://schemas.openxmlformats.org/officeDocument/2006/relationships/hyperlink" Target="consultantplus://offline/ref=5B2D834E3BA1047E49BF4328812FEF0036AC1B852C6042F4B32C344CB11CB012893908884D656DC118AF1DyD5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2016-11-24T08:41:00Z</dcterms:created>
  <dcterms:modified xsi:type="dcterms:W3CDTF">2016-11-24T08:41:00Z</dcterms:modified>
</cp:coreProperties>
</file>