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82" w:rsidRPr="00D64D7E" w:rsidRDefault="000E3A82">
      <w:pPr>
        <w:pStyle w:val="ConsPlusNormal"/>
        <w:jc w:val="both"/>
      </w:pPr>
    </w:p>
    <w:p w:rsidR="000E3A82" w:rsidRPr="00D64D7E" w:rsidRDefault="000E3A82" w:rsidP="00D81368">
      <w:pPr>
        <w:pStyle w:val="ConsPlusNormal"/>
        <w:jc w:val="right"/>
        <w:outlineLvl w:val="0"/>
      </w:pPr>
      <w:r w:rsidRPr="00D64D7E">
        <w:t>Приложение</w:t>
      </w:r>
      <w:r w:rsidR="00D81368">
        <w:t xml:space="preserve"> </w:t>
      </w:r>
      <w:r w:rsidRPr="00D64D7E">
        <w:t>к решению</w:t>
      </w:r>
    </w:p>
    <w:p w:rsidR="000E3A82" w:rsidRPr="00D64D7E" w:rsidRDefault="000E3A82">
      <w:pPr>
        <w:pStyle w:val="ConsPlusNormal"/>
        <w:jc w:val="right"/>
      </w:pPr>
      <w:r w:rsidRPr="00D64D7E">
        <w:t>Первомайского районного Совета</w:t>
      </w:r>
    </w:p>
    <w:p w:rsidR="000E3A82" w:rsidRPr="00D64D7E" w:rsidRDefault="000E3A82">
      <w:pPr>
        <w:pStyle w:val="ConsPlusNormal"/>
        <w:jc w:val="right"/>
      </w:pPr>
      <w:r w:rsidRPr="00D64D7E">
        <w:t>народных депутатов</w:t>
      </w:r>
    </w:p>
    <w:p w:rsidR="000E3A82" w:rsidRPr="00D64D7E" w:rsidRDefault="000E3A82">
      <w:pPr>
        <w:pStyle w:val="ConsPlusNormal"/>
        <w:jc w:val="right"/>
      </w:pPr>
      <w:r w:rsidRPr="00D64D7E">
        <w:t xml:space="preserve">от 24.11.2016 </w:t>
      </w:r>
      <w:r w:rsidR="008C7DEF">
        <w:t>№</w:t>
      </w:r>
      <w:r w:rsidRPr="00D64D7E">
        <w:t xml:space="preserve"> 373</w:t>
      </w:r>
    </w:p>
    <w:p w:rsidR="000E3A82" w:rsidRPr="00D64D7E" w:rsidRDefault="000E3A82">
      <w:pPr>
        <w:pStyle w:val="ConsPlusNormal"/>
        <w:ind w:firstLine="540"/>
        <w:jc w:val="both"/>
      </w:pPr>
    </w:p>
    <w:p w:rsidR="000E3A82" w:rsidRPr="00D64D7E" w:rsidRDefault="000E3A82">
      <w:pPr>
        <w:pStyle w:val="ConsPlusTitle"/>
        <w:jc w:val="center"/>
      </w:pPr>
      <w:bookmarkStart w:id="0" w:name="P39"/>
      <w:bookmarkEnd w:id="0"/>
      <w:r w:rsidRPr="00D64D7E">
        <w:t>ПОЛОЖЕНИЕ</w:t>
      </w:r>
    </w:p>
    <w:p w:rsidR="000E3A82" w:rsidRPr="00D64D7E" w:rsidRDefault="000E3A82">
      <w:pPr>
        <w:pStyle w:val="ConsPlusTitle"/>
        <w:jc w:val="center"/>
      </w:pPr>
      <w:r w:rsidRPr="00D64D7E">
        <w:t>О ВВЕДЕНИИ В ДЕЙСТВИЕ НА ТЕРРИТОРИИ ПЕРВОМАЙСКОГО РАЙОНА</w:t>
      </w:r>
    </w:p>
    <w:p w:rsidR="000E3A82" w:rsidRPr="00D64D7E" w:rsidRDefault="000E3A82">
      <w:pPr>
        <w:pStyle w:val="ConsPlusTitle"/>
        <w:jc w:val="center"/>
      </w:pPr>
      <w:r w:rsidRPr="00D64D7E">
        <w:t xml:space="preserve">СИСТЕМЫ НАЛОГООБЛОЖЕНИЯ В ВИДЕ ЕДИНОГО НАЛОГА НА </w:t>
      </w:r>
      <w:proofErr w:type="gramStart"/>
      <w:r w:rsidRPr="00D64D7E">
        <w:t>ВМЕНЕННЫЙ</w:t>
      </w:r>
      <w:proofErr w:type="gramEnd"/>
    </w:p>
    <w:p w:rsidR="000E3A82" w:rsidRPr="00D64D7E" w:rsidRDefault="000E3A82">
      <w:pPr>
        <w:pStyle w:val="ConsPlusTitle"/>
        <w:jc w:val="center"/>
      </w:pPr>
      <w:r w:rsidRPr="00D64D7E">
        <w:t>ДОХОД ДЛЯ ОТДЕЛЬНЫХ ВИДОВ ДЕЯТЕЛЬНОСТИ</w:t>
      </w:r>
    </w:p>
    <w:p w:rsidR="000E3A82" w:rsidRPr="00D64D7E" w:rsidRDefault="000E3A82">
      <w:pPr>
        <w:pStyle w:val="ConsPlusNormal"/>
        <w:ind w:firstLine="540"/>
        <w:jc w:val="both"/>
      </w:pPr>
    </w:p>
    <w:p w:rsidR="000E3A82" w:rsidRPr="00D64D7E" w:rsidRDefault="000E3A82">
      <w:pPr>
        <w:pStyle w:val="ConsPlusNormal"/>
        <w:jc w:val="center"/>
        <w:outlineLvl w:val="1"/>
      </w:pPr>
      <w:r w:rsidRPr="00D64D7E">
        <w:t>1. Общие положения</w:t>
      </w:r>
    </w:p>
    <w:p w:rsidR="000E3A82" w:rsidRPr="00D64D7E" w:rsidRDefault="000E3A82">
      <w:pPr>
        <w:pStyle w:val="ConsPlusNormal"/>
        <w:jc w:val="center"/>
      </w:pPr>
    </w:p>
    <w:p w:rsidR="000E3A82" w:rsidRPr="00D64D7E" w:rsidRDefault="000E3A82">
      <w:pPr>
        <w:pStyle w:val="ConsPlusNormal"/>
        <w:ind w:firstLine="540"/>
        <w:jc w:val="both"/>
      </w:pPr>
      <w:r w:rsidRPr="00D64D7E">
        <w:t xml:space="preserve">Настоящее Положение разработано в соответствии с </w:t>
      </w:r>
      <w:hyperlink r:id="rId4" w:history="1">
        <w:r w:rsidRPr="00D64D7E">
          <w:t>главой 26.3</w:t>
        </w:r>
      </w:hyperlink>
      <w:r w:rsidRPr="00D64D7E">
        <w:t xml:space="preserve">. Налогового кодекса Российской Федерации </w:t>
      </w:r>
      <w:hyperlink r:id="rId5" w:history="1">
        <w:r w:rsidRPr="00D64D7E">
          <w:t>ст. 346.26</w:t>
        </w:r>
      </w:hyperlink>
      <w:r w:rsidRPr="00D64D7E">
        <w:t xml:space="preserve"> Налогового кодекса Российской Федерации и вводится на территории Первомайского района с 1 января 2006 года в вид системы налогообложения в виде единого налога на вмененный доход (далее - единый налог).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2. Порядок введения единого налога.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Установить, что единый налог применяется на территории Первомайского района в отношении следующих видов предпринимательской деятельности: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 xml:space="preserve">1) оказание бытовых услуг; коды видов деятельности в соответствии с Общероссийским </w:t>
      </w:r>
      <w:hyperlink r:id="rId6" w:history="1">
        <w:r w:rsidRPr="00D64D7E">
          <w:t>классификатором</w:t>
        </w:r>
      </w:hyperlink>
      <w:r w:rsidRPr="00D64D7E">
        <w:t xml:space="preserve"> видов экономической деятельности и кодов услуг в соответствии с Общероссийским </w:t>
      </w:r>
      <w:hyperlink r:id="rId7" w:history="1">
        <w:r w:rsidRPr="00D64D7E">
          <w:t>классификатором</w:t>
        </w:r>
      </w:hyperlink>
      <w:r w:rsidRPr="00D64D7E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2) оказание ветеринарных услуг;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3) оказание услуг по ремонту, техническому обслуживанию и мойке автомототранспортных средств;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пункта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150 квадратных метров. Для целей настоящего пункта оказания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lastRenderedPageBreak/>
        <w:t>10) распространения наружной рекламы с использованием рекламных конструкций;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11) размещения рекламы с использованием внешних и внутренних поверхностей транспортных средств;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и объектов организации общественного питания.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3. Значение корректирующего коэффициента К</w:t>
      </w:r>
      <w:proofErr w:type="gramStart"/>
      <w:r w:rsidRPr="00D64D7E">
        <w:t>2</w:t>
      </w:r>
      <w:proofErr w:type="gramEnd"/>
      <w:r w:rsidRPr="00D64D7E">
        <w:t>.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 xml:space="preserve">Базовая доходность, определенная </w:t>
      </w:r>
      <w:hyperlink r:id="rId8" w:history="1">
        <w:r w:rsidRPr="00D64D7E">
          <w:t>пунктом 3 статьи 346.29</w:t>
        </w:r>
      </w:hyperlink>
      <w:r w:rsidRPr="00D64D7E">
        <w:t xml:space="preserve"> Налогового кодекса Российской Федерации корректируется (умножается) на следующие значения корректирующего коэффициента К</w:t>
      </w:r>
      <w:proofErr w:type="gramStart"/>
      <w:r w:rsidRPr="00D64D7E">
        <w:t>2</w:t>
      </w:r>
      <w:proofErr w:type="gramEnd"/>
      <w:r w:rsidRPr="00D64D7E">
        <w:t>:</w:t>
      </w:r>
    </w:p>
    <w:p w:rsidR="000E3A82" w:rsidRPr="00D64D7E" w:rsidRDefault="000E3A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272"/>
        <w:gridCol w:w="1670"/>
        <w:gridCol w:w="1474"/>
      </w:tblGrid>
      <w:tr w:rsidR="00D64D7E" w:rsidRPr="00D64D7E">
        <w:tc>
          <w:tcPr>
            <w:tcW w:w="624" w:type="dxa"/>
            <w:vMerge w:val="restart"/>
          </w:tcPr>
          <w:p w:rsidR="000E3A82" w:rsidRPr="00D64D7E" w:rsidRDefault="008C7DEF">
            <w:pPr>
              <w:pStyle w:val="ConsPlusNormal"/>
              <w:jc w:val="center"/>
            </w:pPr>
            <w:r>
              <w:t>№</w:t>
            </w:r>
            <w:r w:rsidR="000E3A82" w:rsidRPr="00D64D7E">
              <w:t xml:space="preserve"> </w:t>
            </w:r>
            <w:proofErr w:type="spellStart"/>
            <w:proofErr w:type="gramStart"/>
            <w:r w:rsidR="000E3A82" w:rsidRPr="00D64D7E">
              <w:t>п</w:t>
            </w:r>
            <w:proofErr w:type="spellEnd"/>
            <w:proofErr w:type="gramEnd"/>
            <w:r w:rsidR="000E3A82" w:rsidRPr="00D64D7E">
              <w:t>/</w:t>
            </w:r>
            <w:proofErr w:type="spellStart"/>
            <w:r w:rsidR="000E3A82" w:rsidRPr="00D64D7E">
              <w:t>п</w:t>
            </w:r>
            <w:proofErr w:type="spellEnd"/>
          </w:p>
        </w:tc>
        <w:tc>
          <w:tcPr>
            <w:tcW w:w="5272" w:type="dxa"/>
            <w:vMerge w:val="restart"/>
          </w:tcPr>
          <w:p w:rsidR="000E3A82" w:rsidRPr="00D64D7E" w:rsidRDefault="000E3A82">
            <w:pPr>
              <w:pStyle w:val="ConsPlusNormal"/>
              <w:jc w:val="center"/>
            </w:pPr>
            <w:r w:rsidRPr="00D64D7E">
              <w:t>Ассортимент товаров (работ, услуг)</w:t>
            </w:r>
          </w:p>
        </w:tc>
        <w:tc>
          <w:tcPr>
            <w:tcW w:w="3144" w:type="dxa"/>
            <w:gridSpan w:val="2"/>
          </w:tcPr>
          <w:p w:rsidR="000E3A82" w:rsidRPr="00D64D7E" w:rsidRDefault="000E3A82">
            <w:pPr>
              <w:pStyle w:val="ConsPlusNormal"/>
              <w:jc w:val="center"/>
            </w:pPr>
            <w:r w:rsidRPr="00D64D7E">
              <w:t>К</w:t>
            </w:r>
            <w:proofErr w:type="gramStart"/>
            <w:r w:rsidRPr="00D64D7E">
              <w:t>2</w:t>
            </w:r>
            <w:proofErr w:type="gramEnd"/>
          </w:p>
        </w:tc>
      </w:tr>
      <w:tr w:rsidR="00D64D7E" w:rsidRPr="00D64D7E">
        <w:tc>
          <w:tcPr>
            <w:tcW w:w="624" w:type="dxa"/>
            <w:vMerge/>
          </w:tcPr>
          <w:p w:rsidR="000E3A82" w:rsidRPr="00D64D7E" w:rsidRDefault="000E3A82"/>
        </w:tc>
        <w:tc>
          <w:tcPr>
            <w:tcW w:w="5272" w:type="dxa"/>
            <w:vMerge/>
          </w:tcPr>
          <w:p w:rsidR="000E3A82" w:rsidRPr="00D64D7E" w:rsidRDefault="000E3A82"/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center"/>
            </w:pPr>
            <w:r w:rsidRPr="00D64D7E">
              <w:t>р.п. Первомайский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center"/>
            </w:pPr>
            <w:r w:rsidRPr="00D64D7E">
              <w:t>Сельские поселения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1.</w:t>
            </w:r>
          </w:p>
        </w:tc>
        <w:tc>
          <w:tcPr>
            <w:tcW w:w="8416" w:type="dxa"/>
            <w:gridSpan w:val="3"/>
          </w:tcPr>
          <w:p w:rsidR="000E3A82" w:rsidRPr="00D64D7E" w:rsidRDefault="000E3A82">
            <w:pPr>
              <w:pStyle w:val="ConsPlusNormal"/>
            </w:pPr>
            <w:r w:rsidRPr="00D64D7E">
              <w:t>Оказание бытовых услуг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1.1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Пошив обуви и различных дополнений к обуви по индивидуальному заказу населения; ремонт обуви и прочих изделий из кожи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0,46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1.2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Пошив меховых изделий по индивидуальному заказу населения; ремонт одежды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0,46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1.3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Ремонт ювелирных изделий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0,46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1.4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Предоставление парикмахерских услуг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0,46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1.5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Деятельность в области фотографии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0,46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1.6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Другие виды бытовых услуг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0,21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0,17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1.7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Стирка и химическая чистка текстильных и меховых изделий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0,07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0,05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1.8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Ремонт компьютеров и периферийного компьютерного оборудования; ремонт коммуникационного оборудования; ремонт электронной бытовой техники; ремонт бытовых приборов, домашнего и садового инвентаря; ремонт предметов и изделий из металла; ремонт металлической галантереи, ключей, номерных знаков, указателей улиц; заточка пил, чертежных и других инструментов, ножей, ножниц, бритв, коньков и т.п.;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0,21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0,17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lastRenderedPageBreak/>
              <w:t>1.9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Разработка строительных проектов; строительство инженерных коммуникаций для водоснабжения и водоотведения, газоснабжения; производство электромонтажных работ; производство санитарно-технических работ, монтаж отопительных систем и систем кондиционирования воздуха; производство прочих строительно-монтажных работ; производство штукатурных работ;</w:t>
            </w:r>
          </w:p>
          <w:p w:rsidR="000E3A82" w:rsidRPr="00D64D7E" w:rsidRDefault="000E3A82">
            <w:pPr>
              <w:pStyle w:val="ConsPlusNormal"/>
            </w:pPr>
            <w:proofErr w:type="gramStart"/>
            <w:r w:rsidRPr="00D64D7E">
              <w:t>работы столярные и плотничные; установка дверей (кроме автоматических и вращающихся), окон, дверных и оконных рам из дерева или прочих материалов; работы по установке внутренних лестниц, встроенных шкафов, встроенного кухонного оборудования; производство работ по внутренней отделке зданий (включая потолки, раздвижные и съемные перегородки и т.д.); работы по устройству покрытий полов и облицовке стен;</w:t>
            </w:r>
            <w:proofErr w:type="gramEnd"/>
            <w:r w:rsidRPr="00D64D7E">
              <w:t xml:space="preserve"> производство малярных и стекольных работ; производство малярных работ; производство стекольных работ; производство прочих отделочных и завершающих работ; производство кровельных работ; работы строительные специализированные прочие, не включенные в другие группировки; работы гидроизоляционные; работы бетонные и железобетонные; работы строительные специализированные, не включенные в другие группировки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0,21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0,17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1.10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организация похорон и предоставление связанных с ними услуг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0,21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0,17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2.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Оказание ветеринарных услуг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0,52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0,4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3.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0,52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0,4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4.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0,52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0,4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5</w:t>
            </w:r>
          </w:p>
        </w:tc>
        <w:tc>
          <w:tcPr>
            <w:tcW w:w="8416" w:type="dxa"/>
            <w:gridSpan w:val="3"/>
          </w:tcPr>
          <w:p w:rsidR="000E3A82" w:rsidRPr="00D64D7E" w:rsidRDefault="000E3A82">
            <w:pPr>
              <w:pStyle w:val="ConsPlusNormal"/>
            </w:pPr>
            <w:r w:rsidRPr="00D64D7E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5.1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Оказание автотранспортных услуг по перевозке грузов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1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1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lastRenderedPageBreak/>
              <w:t>5.2.</w:t>
            </w:r>
          </w:p>
        </w:tc>
        <w:tc>
          <w:tcPr>
            <w:tcW w:w="8416" w:type="dxa"/>
            <w:gridSpan w:val="3"/>
          </w:tcPr>
          <w:p w:rsidR="000E3A82" w:rsidRPr="00D64D7E" w:rsidRDefault="000E3A82">
            <w:pPr>
              <w:pStyle w:val="ConsPlusNormal"/>
            </w:pPr>
            <w:r w:rsidRPr="00D64D7E">
              <w:t>Оказание автотранспортных услуг по перевозке пассажиров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5.2.1.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Автобусами, маршрутными такси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5.2.2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Легковыми автомобилями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1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1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6</w:t>
            </w:r>
          </w:p>
        </w:tc>
        <w:tc>
          <w:tcPr>
            <w:tcW w:w="8416" w:type="dxa"/>
            <w:gridSpan w:val="3"/>
          </w:tcPr>
          <w:p w:rsidR="000E3A82" w:rsidRPr="00D64D7E" w:rsidRDefault="000E3A82">
            <w:pPr>
              <w:pStyle w:val="ConsPlusNormal"/>
            </w:pPr>
            <w:r w:rsidRPr="00D64D7E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6.1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0,46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6.2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Лекарственные препараты и изделия медицинского назначения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0,46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6.3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0,39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6.4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Реализация лекарственных препаратов и изделий медицинского назначения в аптечных пунктах при сельских фельдшерско-акушерских пунктах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0,05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7.</w:t>
            </w:r>
          </w:p>
        </w:tc>
        <w:tc>
          <w:tcPr>
            <w:tcW w:w="8416" w:type="dxa"/>
            <w:gridSpan w:val="3"/>
          </w:tcPr>
          <w:p w:rsidR="000E3A82" w:rsidRPr="00D64D7E" w:rsidRDefault="000E3A82">
            <w:pPr>
              <w:pStyle w:val="ConsPlusNormal"/>
            </w:pPr>
            <w:r w:rsidRPr="00D64D7E"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7.1.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Табачная продукция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0,65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7.2.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Изделия из натурального меха и кожи, мебель, ковровые изделия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0,65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7.3.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Ауд</w:t>
            </w:r>
            <w:proofErr w:type="gramStart"/>
            <w:r w:rsidRPr="00D64D7E">
              <w:t>и-</w:t>
            </w:r>
            <w:proofErr w:type="gramEnd"/>
            <w:r w:rsidRPr="00D64D7E">
              <w:t>, видеоаппаратура, сложная бытовая техника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0,59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0,45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7.4.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Обувь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0,59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0,45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7.5.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Продукты питания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0,39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7.6.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Прочие товары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0,52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0,4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7.7.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Розничная торговля в киосках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0,65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7.8.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Развозная и разносная торговля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0,65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8</w:t>
            </w:r>
          </w:p>
        </w:tc>
        <w:tc>
          <w:tcPr>
            <w:tcW w:w="8416" w:type="dxa"/>
            <w:gridSpan w:val="3"/>
          </w:tcPr>
          <w:p w:rsidR="000E3A82" w:rsidRPr="00D64D7E" w:rsidRDefault="000E3A82">
            <w:pPr>
              <w:pStyle w:val="ConsPlusNormal"/>
            </w:pPr>
            <w:r w:rsidRPr="00D64D7E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150 квадратных метров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8.1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0,46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8.2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 xml:space="preserve">Оказание услуг общественного питания без </w:t>
            </w:r>
            <w:r w:rsidRPr="00D64D7E">
              <w:lastRenderedPageBreak/>
              <w:t>реализации алкогольной, табачной продукции и пива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lastRenderedPageBreak/>
              <w:t>0,33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0,25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lastRenderedPageBreak/>
              <w:t>8.3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0,2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0,15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9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Оказание услуг общественного питания, осуществляемых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0,33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0,25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10</w:t>
            </w:r>
          </w:p>
        </w:tc>
        <w:tc>
          <w:tcPr>
            <w:tcW w:w="8416" w:type="dxa"/>
            <w:gridSpan w:val="3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Распространения наружной рекламы с использованием рекламных конструкций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10.1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0,13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0,1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10.2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0,13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0,1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10.3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Распространение наружной рекламы с использованием электронных табло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0,13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0,1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11.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0,13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0,1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12.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0,46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13.</w:t>
            </w:r>
          </w:p>
        </w:tc>
        <w:tc>
          <w:tcPr>
            <w:tcW w:w="8416" w:type="dxa"/>
            <w:gridSpan w:val="3"/>
          </w:tcPr>
          <w:p w:rsidR="000E3A82" w:rsidRPr="00D64D7E" w:rsidRDefault="000E3A82">
            <w:pPr>
              <w:pStyle w:val="ConsPlusNormal"/>
            </w:pPr>
            <w:r w:rsidRPr="00D64D7E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посетителей.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13.1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Продовольственными товарами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0,75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0,60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13.2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Промышленными товарами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0,70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0,55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13.3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Для торговли мясом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0,80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0,65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13.4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Молоком, молочными продуктами собственного производства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0,05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0,01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13.5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Торговля продукцией личных подсобных хозяйств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0,08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0,01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14.</w:t>
            </w:r>
          </w:p>
        </w:tc>
        <w:tc>
          <w:tcPr>
            <w:tcW w:w="8416" w:type="dxa"/>
            <w:gridSpan w:val="3"/>
          </w:tcPr>
          <w:p w:rsidR="000E3A82" w:rsidRPr="00D64D7E" w:rsidRDefault="000E3A82">
            <w:pPr>
              <w:pStyle w:val="ConsPlusNormal"/>
            </w:pPr>
            <w:r w:rsidRPr="00D64D7E">
              <w:t xml:space="preserve">Оказание услуг по передаче во временное владение и (или) пользование </w:t>
            </w:r>
            <w:r w:rsidRPr="00D64D7E">
              <w:lastRenderedPageBreak/>
              <w:t>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lastRenderedPageBreak/>
              <w:t>14.1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Продовольственными товарами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0,35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0,15</w:t>
            </w:r>
          </w:p>
        </w:tc>
      </w:tr>
      <w:tr w:rsidR="00D64D7E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14.2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Промышленными товарами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0,30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0,15</w:t>
            </w:r>
          </w:p>
        </w:tc>
      </w:tr>
      <w:tr w:rsidR="000E3A82" w:rsidRPr="00D64D7E">
        <w:tc>
          <w:tcPr>
            <w:tcW w:w="624" w:type="dxa"/>
          </w:tcPr>
          <w:p w:rsidR="000E3A82" w:rsidRPr="00D64D7E" w:rsidRDefault="000E3A82">
            <w:pPr>
              <w:pStyle w:val="ConsPlusNormal"/>
            </w:pPr>
            <w:r w:rsidRPr="00D64D7E">
              <w:t>14.3</w:t>
            </w:r>
          </w:p>
        </w:tc>
        <w:tc>
          <w:tcPr>
            <w:tcW w:w="5272" w:type="dxa"/>
          </w:tcPr>
          <w:p w:rsidR="000E3A82" w:rsidRPr="00D64D7E" w:rsidRDefault="000E3A82">
            <w:pPr>
              <w:pStyle w:val="ConsPlusNormal"/>
            </w:pPr>
            <w:r w:rsidRPr="00D64D7E">
              <w:t>Торговля продукцией личных подсобных хозяйств</w:t>
            </w:r>
          </w:p>
        </w:tc>
        <w:tc>
          <w:tcPr>
            <w:tcW w:w="1670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0,05</w:t>
            </w:r>
          </w:p>
        </w:tc>
        <w:tc>
          <w:tcPr>
            <w:tcW w:w="1474" w:type="dxa"/>
          </w:tcPr>
          <w:p w:rsidR="000E3A82" w:rsidRPr="00D64D7E" w:rsidRDefault="000E3A82">
            <w:pPr>
              <w:pStyle w:val="ConsPlusNormal"/>
              <w:jc w:val="right"/>
            </w:pPr>
            <w:r w:rsidRPr="00D64D7E">
              <w:t>0,01</w:t>
            </w:r>
          </w:p>
        </w:tc>
      </w:tr>
    </w:tbl>
    <w:p w:rsidR="000E3A82" w:rsidRPr="00D64D7E" w:rsidRDefault="000E3A82">
      <w:pPr>
        <w:pStyle w:val="ConsPlusNormal"/>
        <w:ind w:firstLine="540"/>
        <w:jc w:val="both"/>
      </w:pPr>
    </w:p>
    <w:p w:rsidR="000E3A82" w:rsidRPr="00D64D7E" w:rsidRDefault="000E3A82">
      <w:pPr>
        <w:pStyle w:val="ConsPlusNormal"/>
        <w:ind w:firstLine="540"/>
        <w:jc w:val="both"/>
      </w:pPr>
      <w:r w:rsidRPr="00D64D7E">
        <w:t>--------------------------------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&lt;*&gt; корректирующие коэффициенты базовой доходности К</w:t>
      </w:r>
      <w:proofErr w:type="gramStart"/>
      <w:r w:rsidRPr="00D64D7E">
        <w:t>2</w:t>
      </w:r>
      <w:proofErr w:type="gramEnd"/>
      <w:r w:rsidRPr="00D64D7E">
        <w:t>, учитывающие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использованием рекламных конструкций, площадь информационного поля наружной рекламы с автоматической сменой изображения, количество транспортных средств, используемых для распространения и (или) размещения рекламы, и иные особенности, при осуществлении видов предпринимательской деятельности с различным ассортиментом товаров (работ, услуг) в конкретном месте ее осуществления применяются в одном, максимальном значении.</w:t>
      </w:r>
    </w:p>
    <w:p w:rsidR="000E3A82" w:rsidRPr="00D64D7E" w:rsidRDefault="000E3A82">
      <w:pPr>
        <w:pStyle w:val="ConsPlusNormal"/>
        <w:ind w:firstLine="540"/>
        <w:jc w:val="both"/>
      </w:pPr>
      <w:r w:rsidRPr="00D64D7E">
        <w:t>Для населенных пунктов с численностью населения менее 300 человек корректирующий К</w:t>
      </w:r>
      <w:proofErr w:type="gramStart"/>
      <w:r w:rsidRPr="00D64D7E">
        <w:t>2</w:t>
      </w:r>
      <w:proofErr w:type="gramEnd"/>
      <w:r w:rsidRPr="00D64D7E">
        <w:t xml:space="preserve"> для всех видов предпринимательской деятельности, в отношении которых применяется единый налог равен 0,1.</w:t>
      </w:r>
    </w:p>
    <w:p w:rsidR="000E3A82" w:rsidRPr="00D64D7E" w:rsidRDefault="000E3A82">
      <w:pPr>
        <w:pStyle w:val="ConsPlusNormal"/>
        <w:jc w:val="both"/>
      </w:pPr>
    </w:p>
    <w:p w:rsidR="00E41A8C" w:rsidRPr="00D64D7E" w:rsidRDefault="00E41A8C">
      <w:bookmarkStart w:id="1" w:name="_GoBack"/>
      <w:bookmarkEnd w:id="1"/>
    </w:p>
    <w:sectPr w:rsidR="00E41A8C" w:rsidRPr="00D64D7E" w:rsidSect="00D813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3A82"/>
    <w:rsid w:val="000E3A82"/>
    <w:rsid w:val="00711633"/>
    <w:rsid w:val="008C7DEF"/>
    <w:rsid w:val="00D64D7E"/>
    <w:rsid w:val="00D81368"/>
    <w:rsid w:val="00E4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A8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E3A8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E3A8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A8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E3A8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E3A8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3987E538ACCFBDD14BB48F3B7A584580D17C1C3C179BD23931C64E94D543D757EDC9BF965z5j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E3987E538ACCFBDD14BB48F3B7A584580D18C4C7C379BD23931C64E9z4j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3987E538ACCFBDD14BB48F3B7A584580D18C7C7C079BD23931C64E9z4jD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AE3987E538ACCFBDD14BB48F3B7A584580D17C1C3C179BD23931C64E94D543D757EDC99FD60520BzEj3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E3987E538ACCFBDD14BB48F3B7A584580D17C1C3C179BD23931C64E94D543D757EDC99FD60520BzEj5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cp:lastPrinted>2017-01-27T10:39:00Z</cp:lastPrinted>
  <dcterms:created xsi:type="dcterms:W3CDTF">2017-01-27T10:46:00Z</dcterms:created>
  <dcterms:modified xsi:type="dcterms:W3CDTF">2017-01-27T10:46:00Z</dcterms:modified>
</cp:coreProperties>
</file>