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B6" w:rsidRPr="00D348B6" w:rsidRDefault="00D348B6" w:rsidP="00D348B6">
      <w:pPr>
        <w:spacing w:after="1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348B6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</w:p>
    <w:p w:rsidR="00D348B6" w:rsidRPr="00D348B6" w:rsidRDefault="00D348B6" w:rsidP="00D348B6">
      <w:pPr>
        <w:spacing w:after="1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348B6">
        <w:rPr>
          <w:rFonts w:ascii="Times New Roman" w:eastAsia="Times New Roman" w:hAnsi="Times New Roman" w:cs="Times New Roman"/>
          <w:szCs w:val="20"/>
          <w:lang w:eastAsia="ru-RU"/>
        </w:rPr>
        <w:t>к Закону Тамбовской области</w:t>
      </w:r>
    </w:p>
    <w:p w:rsidR="00D348B6" w:rsidRPr="00D348B6" w:rsidRDefault="00D348B6" w:rsidP="00D348B6">
      <w:pPr>
        <w:spacing w:after="1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348B6">
        <w:rPr>
          <w:rFonts w:ascii="Times New Roman" w:eastAsia="Times New Roman" w:hAnsi="Times New Roman" w:cs="Times New Roman"/>
          <w:szCs w:val="20"/>
          <w:lang w:eastAsia="ru-RU"/>
        </w:rPr>
        <w:t>"О введении в действие на территории</w:t>
      </w:r>
    </w:p>
    <w:p w:rsidR="00D348B6" w:rsidRPr="00D348B6" w:rsidRDefault="00D348B6" w:rsidP="00D348B6">
      <w:pPr>
        <w:spacing w:after="1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348B6">
        <w:rPr>
          <w:rFonts w:ascii="Times New Roman" w:eastAsia="Times New Roman" w:hAnsi="Times New Roman" w:cs="Times New Roman"/>
          <w:szCs w:val="20"/>
          <w:lang w:eastAsia="ru-RU"/>
        </w:rPr>
        <w:t>Тамбовской области патентной</w:t>
      </w:r>
    </w:p>
    <w:p w:rsidR="00D348B6" w:rsidRDefault="00D348B6" w:rsidP="00D348B6">
      <w:pPr>
        <w:spacing w:after="1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348B6">
        <w:rPr>
          <w:rFonts w:ascii="Times New Roman" w:eastAsia="Times New Roman" w:hAnsi="Times New Roman" w:cs="Times New Roman"/>
          <w:szCs w:val="20"/>
          <w:lang w:eastAsia="ru-RU"/>
        </w:rPr>
        <w:t>системы налогообложения"</w:t>
      </w:r>
    </w:p>
    <w:p w:rsidR="00900B7A" w:rsidRPr="00D348B6" w:rsidRDefault="00900B7A" w:rsidP="00D348B6">
      <w:pPr>
        <w:spacing w:after="1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A9D" w:rsidRPr="005B5AD7" w:rsidTr="00900B7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F2A9D" w:rsidRPr="005B5AD7" w:rsidRDefault="009F2A9D" w:rsidP="00D34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(в ред</w:t>
            </w:r>
            <w:r w:rsidR="00D348B6">
              <w:rPr>
                <w:rFonts w:ascii="Times New Roman" w:hAnsi="Times New Roman" w:cs="Times New Roman"/>
              </w:rPr>
              <w:t xml:space="preserve">акции </w:t>
            </w:r>
            <w:hyperlink r:id="rId4" w:history="1">
              <w:proofErr w:type="gramStart"/>
              <w:r w:rsidRPr="005B5AD7">
                <w:rPr>
                  <w:rFonts w:ascii="Times New Roman" w:hAnsi="Times New Roman" w:cs="Times New Roman"/>
                </w:rPr>
                <w:t>Закон</w:t>
              </w:r>
            </w:hyperlink>
            <w:r w:rsidR="00D348B6" w:rsidRPr="00D348B6">
              <w:rPr>
                <w:rFonts w:ascii="Times New Roman" w:hAnsi="Times New Roman" w:cs="Times New Roman"/>
              </w:rPr>
              <w:t>ов</w:t>
            </w:r>
            <w:proofErr w:type="gramEnd"/>
            <w:r w:rsidRPr="005B5AD7">
              <w:rPr>
                <w:rFonts w:ascii="Times New Roman" w:hAnsi="Times New Roman" w:cs="Times New Roman"/>
              </w:rPr>
              <w:t xml:space="preserve"> Тамбовской области </w:t>
            </w:r>
            <w:r w:rsidR="00D348B6" w:rsidRPr="00D348B6">
              <w:rPr>
                <w:rFonts w:ascii="Times New Roman" w:hAnsi="Times New Roman" w:cs="Times New Roman"/>
              </w:rPr>
              <w:t xml:space="preserve">от 29.11.2013 № 336-З, от 27.11.2015 № 558-З, </w:t>
            </w:r>
            <w:r w:rsidR="00D348B6">
              <w:rPr>
                <w:rFonts w:ascii="Times New Roman" w:hAnsi="Times New Roman" w:cs="Times New Roman"/>
              </w:rPr>
              <w:br/>
            </w:r>
            <w:r w:rsidR="00D348B6" w:rsidRPr="00D348B6">
              <w:rPr>
                <w:rFonts w:ascii="Times New Roman" w:hAnsi="Times New Roman" w:cs="Times New Roman"/>
              </w:rPr>
              <w:t>от 25.11.2016 № 18-3, от 02.11.2017 № 142-З и от 29.11.2019 № 412-З</w:t>
            </w:r>
            <w:r w:rsidRPr="005B5AD7">
              <w:rPr>
                <w:rFonts w:ascii="Times New Roman" w:hAnsi="Times New Roman" w:cs="Times New Roman"/>
              </w:rPr>
              <w:t>)</w:t>
            </w:r>
          </w:p>
        </w:tc>
      </w:tr>
    </w:tbl>
    <w:p w:rsidR="009F2A9D" w:rsidRPr="005B5AD7" w:rsidRDefault="009F2A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41"/>
        <w:gridCol w:w="1134"/>
        <w:gridCol w:w="1336"/>
        <w:gridCol w:w="1304"/>
        <w:gridCol w:w="1361"/>
        <w:gridCol w:w="1247"/>
      </w:tblGrid>
      <w:tr w:rsidR="009F2A9D" w:rsidRPr="005B5AD7">
        <w:tc>
          <w:tcPr>
            <w:tcW w:w="544" w:type="dxa"/>
            <w:vMerge w:val="restart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5A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5AD7">
              <w:rPr>
                <w:rFonts w:ascii="Times New Roman" w:hAnsi="Times New Roman" w:cs="Times New Roman"/>
              </w:rPr>
              <w:t>/</w:t>
            </w:r>
            <w:proofErr w:type="spellStart"/>
            <w:r w:rsidRPr="005B5A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6382" w:type="dxa"/>
            <w:gridSpan w:val="5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9F2A9D" w:rsidRPr="005B5AD7">
        <w:tc>
          <w:tcPr>
            <w:tcW w:w="544" w:type="dxa"/>
            <w:vMerge/>
          </w:tcPr>
          <w:p w:rsidR="009F2A9D" w:rsidRPr="005B5AD7" w:rsidRDefault="009F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9F2A9D" w:rsidRPr="005B5AD7" w:rsidRDefault="009F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городской округ - город Тамбов Тамбовской области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городские округа Тамбовской области (за исключением городского округа - город Тамбов Тамбовской области), город Жердевка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Жердевского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района Тамбовской области, </w:t>
            </w:r>
            <w:proofErr w:type="spellStart"/>
            <w:r w:rsidRPr="005B5AD7">
              <w:rPr>
                <w:rFonts w:ascii="Times New Roman" w:hAnsi="Times New Roman" w:cs="Times New Roman"/>
              </w:rPr>
              <w:t>Цнинский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сельсовет Тамбовского района Тамбовской области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городские и сельские поселения, являющиеся административными центрами муниципальных районов (за исключением города Жердевка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Жердевского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района Тамбовской области),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Новолядинский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поссовет Тамбовского района Тамбовской области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сельские поселения, не являющиеся административными центрами муниципальных районов, с численностью населения более 1000 человек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сельские поселения с численностью населения не более 1000 человек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</w:t>
            </w:r>
            <w:r w:rsidRPr="005B5AD7">
              <w:rPr>
                <w:rFonts w:ascii="Times New Roman" w:hAnsi="Times New Roman" w:cs="Times New Roman"/>
              </w:rPr>
              <w:lastRenderedPageBreak/>
              <w:t>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Химическая чистка, крашение и услуги прачечных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</w:t>
            </w:r>
            <w:r w:rsidRPr="005B5AD7">
              <w:rPr>
                <w:rFonts w:ascii="Times New Roman" w:hAnsi="Times New Roman" w:cs="Times New Roman"/>
              </w:rPr>
              <w:lastRenderedPageBreak/>
              <w:t>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5B5AD7">
              <w:rPr>
                <w:rFonts w:ascii="Times New Roman" w:hAnsi="Times New Roman" w:cs="Times New Roman"/>
              </w:rPr>
              <w:t>о-</w:t>
            </w:r>
            <w:proofErr w:type="gramEnd"/>
            <w:r w:rsidRPr="005B5A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кинолабораторий</w:t>
            </w:r>
            <w:proofErr w:type="spellEnd"/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325"/>
            <w:bookmarkEnd w:id="0"/>
            <w:r w:rsidRPr="005B5A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Техническое обслуживание и ремонт автотранспортных и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</w:t>
            </w:r>
            <w:r w:rsidRPr="005B5AD7">
              <w:rPr>
                <w:rFonts w:ascii="Times New Roman" w:hAnsi="Times New Roman" w:cs="Times New Roman"/>
              </w:rPr>
              <w:lastRenderedPageBreak/>
              <w:t>средств, машин и оборудования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204000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128000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32000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433000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277000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213000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346"/>
            <w:bookmarkEnd w:id="1"/>
            <w:r w:rsidRPr="005B5AD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одно транспортное средство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360"/>
            <w:bookmarkEnd w:id="2"/>
            <w:r w:rsidRPr="005B5AD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транспортом, в том числе: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пассажирское место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деятельность троллейбусного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пассажирское место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395"/>
            <w:bookmarkEnd w:id="3"/>
            <w:r w:rsidRPr="005B5AD7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деятельность такси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транспортное средство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перевозки междугородные и специальные сухопутным пассажирским транспортом по расписанию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пассажирское место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перевозки пассажиров сухопутным транспортом нерегулярные, за исключением перевозок пассажиров транспортными средствами, приводимыми в движение человеком или животными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пассажирское место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жилья и других построек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217000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24000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</w:t>
            </w:r>
            <w:r w:rsidRPr="005B5AD7">
              <w:rPr>
                <w:rFonts w:ascii="Times New Roman" w:hAnsi="Times New Roman" w:cs="Times New Roman"/>
              </w:rPr>
              <w:lastRenderedPageBreak/>
              <w:t>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334000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217000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обучению населения на курсах и по репетиторству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Ветеринарные услуги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128000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213000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133000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собственности, в том числе: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591"/>
            <w:bookmarkEnd w:id="4"/>
            <w:r w:rsidRPr="005B5AD7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сдача внаем собственного жилого недвижимого имущества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квадратный метр жилого недвижимого имущества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605"/>
            <w:bookmarkEnd w:id="5"/>
            <w:r w:rsidRPr="005B5AD7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сдача внаем собственного нежилого недвижимого имущества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квадратный метр нежилого недвижимого имущества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1700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B5AD7">
              <w:rPr>
                <w:rFonts w:ascii="Times New Roman" w:hAnsi="Times New Roman" w:cs="Times New Roman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5B5AD7">
              <w:rPr>
                <w:rFonts w:ascii="Times New Roman" w:hAnsi="Times New Roman" w:cs="Times New Roman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5B5A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5AD7">
              <w:rPr>
                <w:rFonts w:ascii="Times New Roman" w:hAnsi="Times New Roman" w:cs="Times New Roman"/>
              </w:rPr>
              <w:t xml:space="preserve">болезней; изготовление валяной обуви; изготовление сельскохозяйственного инвентаря из материалов заказчика; граверные работы по металлу, стеклу, </w:t>
            </w:r>
            <w:r w:rsidRPr="005B5AD7">
              <w:rPr>
                <w:rFonts w:ascii="Times New Roman" w:hAnsi="Times New Roman" w:cs="Times New Roman"/>
              </w:rPr>
              <w:lastRenderedPageBreak/>
              <w:t>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5B5AD7">
              <w:rPr>
                <w:rFonts w:ascii="Times New Roman" w:hAnsi="Times New Roman" w:cs="Times New Roman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наемных </w:t>
            </w:r>
            <w:r w:rsidRPr="005B5AD7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Услуги по уборке жилых помещений и ведению домашнего </w:t>
            </w:r>
            <w:r w:rsidRPr="005B5AD7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платных туалетов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поваров по изготовлению блюд на дому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871"/>
            <w:bookmarkEnd w:id="6"/>
            <w:r w:rsidRPr="005B5AD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транспортное средство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885"/>
            <w:bookmarkEnd w:id="7"/>
            <w:r w:rsidRPr="005B5AD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транспортное средство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B5AD7">
              <w:rPr>
                <w:rFonts w:ascii="Times New Roman" w:hAnsi="Times New Roman" w:cs="Times New Roman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зеленому хозяйству и декоративному цветоводству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Ведение охотничьего хозяйства и осуществление охоты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</w:t>
            </w:r>
            <w:r w:rsidRPr="005B5AD7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983"/>
            <w:bookmarkEnd w:id="8"/>
            <w:r w:rsidRPr="005B5AD7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 w:history="1">
              <w:r w:rsidRPr="005B5AD7">
                <w:rPr>
                  <w:rFonts w:ascii="Times New Roman" w:hAnsi="Times New Roman" w:cs="Times New Roman"/>
                </w:rPr>
                <w:t>законом</w:t>
              </w:r>
            </w:hyperlink>
            <w:r w:rsidRPr="005B5AD7">
              <w:rPr>
                <w:rFonts w:ascii="Times New Roman" w:hAnsi="Times New Roman" w:cs="Times New Roman"/>
              </w:rPr>
              <w:t xml:space="preserve"> от 12 апреля 2010 года № 61-ФЗ "Об обращении лекарственных средств"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800000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1300000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</w:t>
            </w:r>
            <w:r w:rsidRPr="005B5AD7">
              <w:rPr>
                <w:rFonts w:ascii="Times New Roman" w:hAnsi="Times New Roman" w:cs="Times New Roman"/>
              </w:rPr>
              <w:lastRenderedPageBreak/>
              <w:t>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Экскурсионные услуги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Обрядовые услуги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уличных патрулей, охранников, сторожей и вахтеров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130"/>
            <w:bookmarkEnd w:id="9"/>
            <w:r w:rsidRPr="005B5AD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квадратный метр площади торгового зала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1144"/>
            <w:bookmarkEnd w:id="10"/>
            <w:r w:rsidRPr="005B5AD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квадратный метр торговой площади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при осуществлении развозной и разносной розничной торговли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наемных </w:t>
            </w:r>
            <w:r w:rsidRPr="005B5AD7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200000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1179"/>
            <w:bookmarkEnd w:id="11"/>
            <w:r w:rsidRPr="005B5AD7">
              <w:rPr>
                <w:rFonts w:ascii="Times New Roman" w:hAnsi="Times New Roman" w:cs="Times New Roman"/>
              </w:rPr>
              <w:lastRenderedPageBreak/>
              <w:t>46.2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при реализации товаров с использованием торговых автоматов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обособленный объект (торговый автомат)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78000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1193"/>
            <w:bookmarkEnd w:id="12"/>
            <w:r w:rsidRPr="005B5AD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квадратный метр </w:t>
            </w:r>
            <w:proofErr w:type="gramStart"/>
            <w:r w:rsidRPr="005B5AD7">
              <w:rPr>
                <w:rFonts w:ascii="Times New Roman" w:hAnsi="Times New Roman" w:cs="Times New Roman"/>
              </w:rPr>
              <w:t>площади залов обслуживания посетителей объектов организации общественного питания</w:t>
            </w:r>
            <w:proofErr w:type="gramEnd"/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наемных </w:t>
            </w:r>
            <w:r w:rsidRPr="005B5AD7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142000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17000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Сбор и заготовка пищевых лесных ресурсов,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лесных ресурсов и лекарственных растений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Сушка, переработка и консервирование фруктов и овощей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</w:t>
            </w:r>
            <w:r w:rsidRPr="005B5AD7">
              <w:rPr>
                <w:rFonts w:ascii="Times New Roman" w:hAnsi="Times New Roman" w:cs="Times New Roman"/>
              </w:rPr>
              <w:lastRenderedPageBreak/>
              <w:t>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Производство молочной продукции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Товарное и спортивное рыболовство и рыбоводство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Лесоводство и прочая лесохозяйственная деятельность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Деятельность по уходу за престарелыми и инвалидами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Сбор, обработка и утилизация отходов, а также обработка </w:t>
            </w:r>
            <w:r w:rsidRPr="005B5AD7">
              <w:rPr>
                <w:rFonts w:ascii="Times New Roman" w:hAnsi="Times New Roman" w:cs="Times New Roman"/>
              </w:rPr>
              <w:lastRenderedPageBreak/>
              <w:t>вторичного сырья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компьютеров и коммуникационного оборудования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</w:tbl>
    <w:p w:rsidR="009F2A9D" w:rsidRPr="005B5AD7" w:rsidRDefault="009F2A9D">
      <w:pPr>
        <w:pStyle w:val="ConsPlusNormal"/>
        <w:jc w:val="center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9716B" w:rsidRPr="005B5AD7" w:rsidRDefault="0079716B">
      <w:pPr>
        <w:rPr>
          <w:rFonts w:ascii="Times New Roman" w:hAnsi="Times New Roman" w:cs="Times New Roman"/>
        </w:rPr>
      </w:pPr>
    </w:p>
    <w:sectPr w:rsidR="0079716B" w:rsidRPr="005B5AD7" w:rsidSect="009F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2A9D"/>
    <w:rsid w:val="003138EC"/>
    <w:rsid w:val="005B5AD7"/>
    <w:rsid w:val="006B463E"/>
    <w:rsid w:val="0079716B"/>
    <w:rsid w:val="00900B7A"/>
    <w:rsid w:val="009F2A9D"/>
    <w:rsid w:val="00D3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059E6E6B5FD91B93C1A5217CAF73ED958FAB5360F1C82E10DE555FB1D17F099D976CB97700DA6405169AF05O5a5J" TargetMode="External"/><Relationship Id="rId4" Type="http://schemas.openxmlformats.org/officeDocument/2006/relationships/hyperlink" Target="consultantplus://offline/ref=CEE059E6E6B5FD91B93C045F01A6AD37DE51A3BF3E0A1EDCB45DE302A44D11A5CB992892D5331EA6424F6BA90557880681050C1289CB23693D3E714EO8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2</cp:revision>
  <dcterms:created xsi:type="dcterms:W3CDTF">2019-12-17T11:52:00Z</dcterms:created>
  <dcterms:modified xsi:type="dcterms:W3CDTF">2019-12-17T11:52:00Z</dcterms:modified>
</cp:coreProperties>
</file>