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center"/>
        <w:rPr>
          <w:color w:val="000000"/>
          <w:spacing w:val="5"/>
          <w:sz w:val="26"/>
          <w:szCs w:val="26"/>
        </w:rPr>
      </w:pPr>
      <w:r w:rsidRPr="009749B5">
        <w:rPr>
          <w:rStyle w:val="a4"/>
          <w:bCs w:val="0"/>
          <w:color w:val="000000"/>
          <w:spacing w:val="5"/>
          <w:sz w:val="26"/>
          <w:szCs w:val="26"/>
          <w:shd w:val="clear" w:color="auto" w:fill="FDFDFD"/>
        </w:rPr>
        <w:t>Порядок работы комиссии Федеральной налоговой службы по соблюдению требований к служебному поведению государственных гражданских служащих ФНС России и урегулированию конфликта интересов</w:t>
      </w:r>
    </w:p>
    <w:p w:rsid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proofErr w:type="gramStart"/>
      <w:r w:rsidRPr="009749B5">
        <w:rPr>
          <w:color w:val="000000"/>
          <w:spacing w:val="5"/>
          <w:sz w:val="26"/>
          <w:szCs w:val="26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Федеральным законом от 27 июля 2004 г. № 79-ФЗ «О государственной гражданской службе Российской Федерации» (далее – Федеральный закон), Положением 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интересов, утвержденным Указом Президента Российской</w:t>
      </w:r>
      <w:proofErr w:type="gramEnd"/>
      <w:r w:rsidRPr="009749B5">
        <w:rPr>
          <w:color w:val="000000"/>
          <w:spacing w:val="5"/>
          <w:sz w:val="26"/>
          <w:szCs w:val="26"/>
        </w:rPr>
        <w:t xml:space="preserve"> Федерации</w:t>
      </w:r>
      <w:r w:rsidRPr="009749B5">
        <w:rPr>
          <w:rStyle w:val="apple-converted-space"/>
          <w:color w:val="000000"/>
          <w:spacing w:val="5"/>
          <w:sz w:val="26"/>
          <w:szCs w:val="26"/>
        </w:rPr>
        <w:t> </w:t>
      </w:r>
      <w:r w:rsidRPr="009749B5">
        <w:rPr>
          <w:color w:val="000000"/>
          <w:spacing w:val="5"/>
          <w:sz w:val="26"/>
          <w:szCs w:val="26"/>
        </w:rPr>
        <w:br/>
        <w:t>от 3 марта 2007 г. № 269 «О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интересов», а также настоящим Порядком.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3. Основными задачами комиссии являются: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а) содействие ФНС России в обеспечении соблюдения государственными гражданскими служащими ФНС России (далее - гражданские служащие, гражданский служащий) требований к служебному поведению;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б) содействие ФНС России в урегулировании конфликта интересов, способного привести к причинению вреда законным интересам граждан, организаций, общества, субъекта Российской Федерации или Российской Федерации.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4.  </w:t>
      </w:r>
      <w:proofErr w:type="gramStart"/>
      <w:r w:rsidRPr="009749B5">
        <w:rPr>
          <w:color w:val="000000"/>
          <w:spacing w:val="5"/>
          <w:sz w:val="26"/>
          <w:szCs w:val="26"/>
        </w:rPr>
        <w:t>Комиссия рассматривает вопросы, связанные с соблюдением требований к служебному поведению и урегулированием конфликта интересов, в отношении гражданских служащих, замещающих должности федеральной государственной гражданской службы центрального аппарата Федеральной налоговой службы, а также должности руководителей и заместителей руководителей управлений ФНС России по субъектам Российской Федерации и должности начальников и заместителей начальников межрегиональных инспекций ФНС России (далее – должности гражданской службы).</w:t>
      </w:r>
      <w:proofErr w:type="gramEnd"/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II. Порядок работы комиссии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5. Основанием для проведения заседания комиссии является: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а) полученная от правоохранительных, судебных или иных государственных органов, от организаций, должностных лиц или граждан информация о совершении гражданским служащим поступков, порочащих его честь и достоинство, или об ином нарушении гражданским служащим требований к служебному поведению, предусмотренных статьей 18 Федерального закона;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б) информация о наличии у гражданского служащего личной заинтересованности, которая приводит или может привести к конфликту интересов.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6. Информация, указанная в пункте 5 настоящего Порядка, должна быть представлена в письменном виде и содержать следующие сведения: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lastRenderedPageBreak/>
        <w:t>а) фамилию, имя, отчество гражданского служащего и замещаемую им должность гражданской службы;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б) описание нарушения гражданским служащим требований к служебному поведению или признаков личной заинтересованности, которая приводит или может привести к конфликту интересов;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в) данные об источнике информации.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7. В комиссию могут быть представлены материалы, подтверждающие нарушение гражданским служащим требований к служебному поведению или наличие у него личной заинтересованности, которая приводит или может привести к конфликту интересов.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9. Председатель комиссии в 3-дневный срок со дня поступления информации, указанной в пункте 5 настоящего Порядка, выносит решение о проведении проверки этой информации, в том числе материалов, указанных в пункте 7 настоящего Порядка.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Проверка информации и материалов осуществляется в месячный срок со дня принятия решения о ее проведении. Срок проверки может быть продлен до двух месяцев по решению председателя комиссии.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proofErr w:type="gramStart"/>
      <w:r w:rsidRPr="009749B5">
        <w:rPr>
          <w:color w:val="000000"/>
          <w:spacing w:val="5"/>
          <w:sz w:val="26"/>
          <w:szCs w:val="26"/>
        </w:rPr>
        <w:t>В случае если в комиссию поступила информация о наличии у гражданского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мер по предотвращению конфликта интересов: усиление контроля за исполнением гражданским служащим его должностных обязанностей, отстранение гражданского служащего от замещаемой должности гражданской службы на период урегулирования конфликта</w:t>
      </w:r>
      <w:proofErr w:type="gramEnd"/>
      <w:r w:rsidRPr="009749B5">
        <w:rPr>
          <w:color w:val="000000"/>
          <w:spacing w:val="5"/>
          <w:sz w:val="26"/>
          <w:szCs w:val="26"/>
        </w:rPr>
        <w:t xml:space="preserve"> интересов или иные меры.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10. По письменному запросу председателя комиссии представитель нанимателя или руководитель специально уполномоченного им подразделения государственного органа представляет дополнительные сведения, необходимые для работы комиссии, а также запрашивает в установленном порядке для представления в комиссию сведения от других государственных органов, органов местного самоуправления и организаций.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11. Дата, время и место заседания комиссии устанавливаются ее председателем после сбора материалов, подтверждающих либо опровергающих информацию, указанную в пункте 5 настоящего Порядка.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 xml:space="preserve">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дня, не </w:t>
      </w:r>
      <w:proofErr w:type="gramStart"/>
      <w:r w:rsidRPr="009749B5">
        <w:rPr>
          <w:color w:val="000000"/>
          <w:spacing w:val="5"/>
          <w:sz w:val="26"/>
          <w:szCs w:val="26"/>
        </w:rPr>
        <w:t>позднее</w:t>
      </w:r>
      <w:proofErr w:type="gramEnd"/>
      <w:r w:rsidRPr="009749B5">
        <w:rPr>
          <w:color w:val="000000"/>
          <w:spacing w:val="5"/>
          <w:sz w:val="26"/>
          <w:szCs w:val="26"/>
        </w:rPr>
        <w:t xml:space="preserve"> чем за семь рабочих дней до дня заседания.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12. Заседание комиссии считается правомочным, если на нем присутствует не менее двух третей от общего числа членов комиссии.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13. 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подобном случае соответствующий член комиссии не принимает участия в рассмотрении указанных вопросов.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lastRenderedPageBreak/>
        <w:t>14. Заседание комиссии проводится в присутствии гражданского служащего. На заседании комиссии может присутствовать уполномоченный гражданским служащим представитель. Заседание комиссии переносится, если гражданский служащий не может участвовать в заседании по уважительной причине.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На заседание комиссии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15. На заседании комиссии заслушиваются пояснения гражданского служащего,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17. По итогам рассмотрения информации, указанной в подпункте «а» пункта 5 настоящего Порядка, комиссия может принять одно из следующих решений: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а) установить, что в рассматриваемом случае не содержится признаков нарушения гражданским служащим требований к служебному поведению;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б) установить, что гражданский служащий нарушил требования к служебному поведению. В этом случае представителю нанимателя рекомендуется указать гражданскому служащему на недопустимость нарушения требований к служебному поведению, а также провести в государственном органе мероприятия по разъяснению гражданским служащим необходимости соблюдения требований к служебному поведению.</w:t>
      </w:r>
    </w:p>
    <w:p w:rsidR="00D2475D" w:rsidRPr="009749B5" w:rsidRDefault="009749B5" w:rsidP="009749B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DFDFD"/>
        </w:rPr>
      </w:pPr>
      <w:r w:rsidRPr="009749B5">
        <w:rPr>
          <w:rFonts w:ascii="Times New Roman" w:hAnsi="Times New Roman" w:cs="Times New Roman"/>
          <w:color w:val="000000"/>
          <w:spacing w:val="5"/>
          <w:sz w:val="26"/>
          <w:szCs w:val="26"/>
          <w:shd w:val="clear" w:color="auto" w:fill="FDFDFD"/>
        </w:rPr>
        <w:t>18. По итогам рассмотрения информации, указанной в подпункте «б» пункта 5 настоящего Порядка, комиссия может принять одно из следующих решений: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а) установить, что в рассматриваемом случае не содержится признаков личной заинтересованности гражданского служащего, которая приводит или может привести к конфликту интересов;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б) установить факт наличия личной заинтересованности гражданского служащего, которая приводит или может привести к конфликту интересов. В этом случае представителю нанимателя предлагаются рекомендации, направленные на предотвращение или урегулирование этого конфликта интересов.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19. Решения комиссии принимаются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20. Решения комиссии оформляются протоколами (приложение), которые подписывают члены комиссии, принявшие участие в ее заседании. Решения комиссии носят рекомендательный характер.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21. В решении комиссии указываются: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а) фамилия, имя, отчество, должность гражданского служащего, в 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привести к конфликту интересов;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lastRenderedPageBreak/>
        <w:t>б) источник информации, ставшей основанием для проведения заседания комиссии;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в) дата поступления информации в комиссию и дата ее рассмотрения на заседании комиссии, существо информации;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г) фамилии, имена, отчества членов комиссии и других лиц, присутствующих на заседании;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proofErr w:type="spellStart"/>
      <w:r w:rsidRPr="009749B5">
        <w:rPr>
          <w:color w:val="000000"/>
          <w:spacing w:val="5"/>
          <w:sz w:val="26"/>
          <w:szCs w:val="26"/>
        </w:rPr>
        <w:t>д</w:t>
      </w:r>
      <w:proofErr w:type="spellEnd"/>
      <w:r w:rsidRPr="009749B5">
        <w:rPr>
          <w:color w:val="000000"/>
          <w:spacing w:val="5"/>
          <w:sz w:val="26"/>
          <w:szCs w:val="26"/>
        </w:rPr>
        <w:t>) существо решения и его обоснование;</w:t>
      </w:r>
    </w:p>
    <w:p w:rsidR="009749B5" w:rsidRPr="009749B5" w:rsidRDefault="009749B5" w:rsidP="009749B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е) результаты голосования.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22. Член комиссии, несогласный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23. Копии решения комиссии в течение трех дней со дня его принятия направляются представителю нанимателя, гражданскому служащему, а также по решению комиссии - иным заинтересованным лицам.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24. Решение комиссии может быть обжаловано гражданским служащим в 10-дневный срок со дня вручения ему копии решения комиссии в порядке, предусмотренном законодательством Российской Федерации.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25.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В целях предотвращения или урегулирования конфликта интересов представитель нанимателя должен исключить возможность участия гражданского служащего в принятии решений по вопросам, с которыми связан конфликт интересов.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Представитель нанимателя вправе отстранить гражданского служащего от замещаемой должности гражданской службы (не допускать к исполнению должностных обязанностей) в период урегулирования конфликта интересов в соответствии с частью 2 статьи 32 Федерального закона.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 xml:space="preserve">26. </w:t>
      </w:r>
      <w:proofErr w:type="gramStart"/>
      <w:r w:rsidRPr="009749B5">
        <w:rPr>
          <w:color w:val="000000"/>
          <w:spacing w:val="5"/>
          <w:sz w:val="26"/>
          <w:szCs w:val="26"/>
        </w:rPr>
        <w:t>В случае установления комиссией обстоятельств, свидетельствующих о наличии признаков дисциплинарного проступка в действиях (бездействии) гражданского служащего, в том числе в случае неисполнения им обязанности 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а также в случае непринятия гражданским служащим мер по предотвращению такого конфликта представитель нанимателя после получения от комиссии соответствующей информации</w:t>
      </w:r>
      <w:proofErr w:type="gramEnd"/>
      <w:r w:rsidRPr="009749B5">
        <w:rPr>
          <w:color w:val="000000"/>
          <w:spacing w:val="5"/>
          <w:sz w:val="26"/>
          <w:szCs w:val="26"/>
        </w:rPr>
        <w:t xml:space="preserve"> может привлечь гражданского служащего к дисциплинарной ответственности в порядке, предусмотренном Федеральным законом.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 xml:space="preserve">27. </w:t>
      </w:r>
      <w:proofErr w:type="gramStart"/>
      <w:r w:rsidRPr="009749B5">
        <w:rPr>
          <w:color w:val="000000"/>
          <w:spacing w:val="5"/>
          <w:sz w:val="26"/>
          <w:szCs w:val="26"/>
        </w:rPr>
        <w:t>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органы.</w:t>
      </w:r>
      <w:proofErr w:type="gramEnd"/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28. Решение комиссии, принятое в отношении гражданского служащего, хранится в его личном деле.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lastRenderedPageBreak/>
        <w:t>29. Организационно-техническое и документационное обеспечение деятельности комиссии возлагается на структурное подразделение центрального аппарата ФНС России по вопросам государственной службы и кадров.</w:t>
      </w:r>
    </w:p>
    <w:p w:rsidR="009749B5" w:rsidRPr="009749B5" w:rsidRDefault="009749B5" w:rsidP="009749B5">
      <w:pPr>
        <w:pStyle w:val="a3"/>
        <w:shd w:val="clear" w:color="auto" w:fill="FDFDFD"/>
        <w:spacing w:before="0" w:beforeAutospacing="0" w:after="0" w:afterAutospacing="0"/>
        <w:ind w:firstLine="709"/>
        <w:jc w:val="both"/>
        <w:rPr>
          <w:color w:val="000000"/>
          <w:spacing w:val="5"/>
          <w:sz w:val="26"/>
          <w:szCs w:val="26"/>
        </w:rPr>
      </w:pPr>
      <w:r w:rsidRPr="009749B5">
        <w:rPr>
          <w:color w:val="000000"/>
          <w:spacing w:val="5"/>
          <w:sz w:val="26"/>
          <w:szCs w:val="26"/>
        </w:rPr>
        <w:t>30. Копия решения комиссии и материалы, собранные в период работы комиссии, формируются в дело в соответствии с номенклатурой дел.</w:t>
      </w:r>
    </w:p>
    <w:p w:rsidR="009749B5" w:rsidRPr="009749B5" w:rsidRDefault="009749B5" w:rsidP="00974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9749B5" w:rsidRPr="009749B5" w:rsidSect="00D2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B5"/>
    <w:rsid w:val="009749B5"/>
    <w:rsid w:val="00D2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9B5"/>
  </w:style>
  <w:style w:type="character" w:styleId="a4">
    <w:name w:val="Strong"/>
    <w:basedOn w:val="a0"/>
    <w:uiPriority w:val="22"/>
    <w:qFormat/>
    <w:rsid w:val="009749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171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1713</Words>
  <Characters>9769</Characters>
  <Application>Microsoft Office Word</Application>
  <DocSecurity>0</DocSecurity>
  <Lines>81</Lines>
  <Paragraphs>22</Paragraphs>
  <ScaleCrop>false</ScaleCrop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2014-04-28T12:45:00Z</dcterms:created>
  <dcterms:modified xsi:type="dcterms:W3CDTF">2014-04-28T12:51:00Z</dcterms:modified>
</cp:coreProperties>
</file>