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4A" w:rsidRPr="00CB024A" w:rsidRDefault="00CB024A" w:rsidP="00CB024A">
      <w:pPr>
        <w:jc w:val="center"/>
        <w:rPr>
          <w:b/>
          <w:sz w:val="28"/>
          <w:szCs w:val="28"/>
        </w:rPr>
      </w:pPr>
      <w:r w:rsidRPr="00CB024A">
        <w:rPr>
          <w:b/>
          <w:sz w:val="28"/>
          <w:szCs w:val="28"/>
        </w:rPr>
        <w:t xml:space="preserve">Инспекция Федеральной налоговой службы по </w:t>
      </w:r>
      <w:proofErr w:type="spellStart"/>
      <w:r w:rsidRPr="00CB024A">
        <w:rPr>
          <w:b/>
          <w:sz w:val="28"/>
          <w:szCs w:val="28"/>
        </w:rPr>
        <w:t>Засвияжскому</w:t>
      </w:r>
      <w:proofErr w:type="spellEnd"/>
      <w:r w:rsidRPr="00CB024A">
        <w:rPr>
          <w:b/>
          <w:sz w:val="28"/>
          <w:szCs w:val="28"/>
        </w:rPr>
        <w:t xml:space="preserve"> району </w:t>
      </w:r>
      <w:proofErr w:type="spellStart"/>
      <w:r w:rsidRPr="00CB024A">
        <w:rPr>
          <w:b/>
          <w:sz w:val="28"/>
          <w:szCs w:val="28"/>
        </w:rPr>
        <w:t>г</w:t>
      </w:r>
      <w:proofErr w:type="gramStart"/>
      <w:r w:rsidRPr="00CB024A">
        <w:rPr>
          <w:b/>
          <w:sz w:val="28"/>
          <w:szCs w:val="28"/>
        </w:rPr>
        <w:t>.У</w:t>
      </w:r>
      <w:proofErr w:type="gramEnd"/>
      <w:r w:rsidRPr="00CB024A">
        <w:rPr>
          <w:b/>
          <w:sz w:val="28"/>
          <w:szCs w:val="28"/>
        </w:rPr>
        <w:t>льяновска</w:t>
      </w:r>
      <w:proofErr w:type="spellEnd"/>
      <w:r w:rsidRPr="00CB024A">
        <w:rPr>
          <w:b/>
          <w:sz w:val="28"/>
          <w:szCs w:val="28"/>
        </w:rPr>
        <w:t xml:space="preserve"> объявляет о приеме документов</w:t>
      </w:r>
    </w:p>
    <w:p w:rsidR="00CB024A" w:rsidRPr="00CB024A" w:rsidRDefault="00CB024A" w:rsidP="00CB024A">
      <w:pPr>
        <w:jc w:val="both"/>
        <w:rPr>
          <w:sz w:val="22"/>
          <w:szCs w:val="22"/>
        </w:rPr>
      </w:pPr>
    </w:p>
    <w:p w:rsidR="00CB024A" w:rsidRPr="00CB024A" w:rsidRDefault="00CB024A" w:rsidP="00CB024A">
      <w:pPr>
        <w:jc w:val="both"/>
        <w:rPr>
          <w:sz w:val="24"/>
          <w:szCs w:val="24"/>
        </w:rPr>
      </w:pPr>
      <w:r w:rsidRPr="00CB024A">
        <w:rPr>
          <w:sz w:val="24"/>
          <w:szCs w:val="24"/>
        </w:rPr>
        <w:t xml:space="preserve">для участия в конкурсе на замещение вакантной должности государственной гражданской службы Российской Федерации: </w:t>
      </w:r>
      <w:r w:rsidRPr="00CB024A">
        <w:rPr>
          <w:b/>
          <w:sz w:val="24"/>
          <w:szCs w:val="24"/>
        </w:rPr>
        <w:t>государственного налогового инспектора отдела камеральных проверок №3.</w:t>
      </w:r>
    </w:p>
    <w:p w:rsidR="00CB024A" w:rsidRPr="00CB024A" w:rsidRDefault="00CB024A" w:rsidP="00CB024A">
      <w:pPr>
        <w:ind w:firstLine="720"/>
        <w:jc w:val="both"/>
        <w:rPr>
          <w:b/>
          <w:sz w:val="24"/>
          <w:szCs w:val="24"/>
        </w:rPr>
      </w:pPr>
      <w:r w:rsidRPr="00CB024A">
        <w:rPr>
          <w:sz w:val="24"/>
          <w:szCs w:val="24"/>
        </w:rPr>
        <w:t>Квалификационные требования к вакантной должности государственной гражданской службы – государственного налогового инспектора отдела камеральных проверок №3.</w:t>
      </w:r>
    </w:p>
    <w:p w:rsidR="00CB024A" w:rsidRPr="00CB024A" w:rsidRDefault="00CB024A" w:rsidP="00CB024A">
      <w:pPr>
        <w:ind w:firstLine="720"/>
        <w:jc w:val="both"/>
        <w:rPr>
          <w:sz w:val="24"/>
          <w:szCs w:val="24"/>
        </w:rPr>
      </w:pPr>
      <w:r w:rsidRPr="00CB024A">
        <w:rPr>
          <w:sz w:val="24"/>
          <w:szCs w:val="24"/>
        </w:rPr>
        <w:t>Для замещения данной должности устанавливаются следующие требования:</w:t>
      </w:r>
    </w:p>
    <w:p w:rsidR="00CB024A" w:rsidRPr="00CB024A" w:rsidRDefault="00CB024A" w:rsidP="00CB024A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B024A">
        <w:rPr>
          <w:rFonts w:eastAsia="Calibri"/>
          <w:snapToGrid/>
          <w:sz w:val="24"/>
          <w:szCs w:val="24"/>
          <w:lang w:eastAsia="en-US"/>
        </w:rPr>
        <w:t>2.1. Наличие высшего образования.</w:t>
      </w:r>
    </w:p>
    <w:p w:rsidR="00CB024A" w:rsidRPr="00CB024A" w:rsidRDefault="00CB024A" w:rsidP="00CB024A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B024A">
        <w:rPr>
          <w:rFonts w:eastAsia="Calibri"/>
          <w:snapToGrid/>
          <w:sz w:val="24"/>
          <w:szCs w:val="24"/>
          <w:lang w:eastAsia="en-US"/>
        </w:rPr>
        <w:t xml:space="preserve">2.2. </w:t>
      </w:r>
      <w:proofErr w:type="gramStart"/>
      <w:r w:rsidRPr="00CB024A">
        <w:rPr>
          <w:rFonts w:eastAsia="Calibri"/>
          <w:snapToGrid/>
          <w:sz w:val="24"/>
          <w:szCs w:val="24"/>
          <w:lang w:eastAsia="en-US"/>
        </w:rPr>
        <w:t>Наличие базовых знаний: государственного языка Российской Федерации (русского языка); основ Конституции Российской Федерации, Федерального закона от                   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       «О противодействии коррупции»;</w:t>
      </w:r>
      <w:proofErr w:type="gramEnd"/>
      <w:r w:rsidRPr="00CB024A">
        <w:rPr>
          <w:rFonts w:eastAsia="Calibri"/>
          <w:snapToGrid/>
          <w:sz w:val="24"/>
          <w:szCs w:val="24"/>
          <w:lang w:eastAsia="en-US"/>
        </w:rPr>
        <w:t xml:space="preserve"> знаний в области информационно-коммуникационных технологий.</w:t>
      </w:r>
    </w:p>
    <w:p w:rsidR="00CB024A" w:rsidRPr="00CB024A" w:rsidRDefault="00CB024A" w:rsidP="00CB024A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B024A">
        <w:rPr>
          <w:rFonts w:eastAsia="Calibri"/>
          <w:snapToGrid/>
          <w:sz w:val="24"/>
          <w:szCs w:val="24"/>
          <w:lang w:eastAsia="en-US"/>
        </w:rPr>
        <w:t>2.3. Наличие профессиональных знаний:</w:t>
      </w:r>
    </w:p>
    <w:p w:rsidR="00CB024A" w:rsidRPr="00CB024A" w:rsidRDefault="00CB024A" w:rsidP="00CB024A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B024A">
        <w:rPr>
          <w:rFonts w:eastAsia="Calibri"/>
          <w:snapToGrid/>
          <w:sz w:val="24"/>
          <w:szCs w:val="24"/>
          <w:lang w:eastAsia="en-US"/>
        </w:rPr>
        <w:t>2.3.1. В сфере законодательства Российской Федерации: Федеральный закон от 29 июля 1998 г. № 135-ФЗ «Об оценочной деятельности в Российской Федерации» (в части определения кадастровой стоимости имущества);</w:t>
      </w:r>
      <w:r w:rsidRPr="00CB024A">
        <w:rPr>
          <w:rFonts w:eastAsia="Calibri"/>
          <w:snapToGrid/>
          <w:sz w:val="24"/>
          <w:szCs w:val="24"/>
          <w:lang w:eastAsia="en-US"/>
        </w:rPr>
        <w:tab/>
        <w:t xml:space="preserve">Федеральный закон от 13 июля 2015 г. № 218-ФЗ «О государственной регистрации недвижимости»; Федеральный закон от 3 июля 2016 г № 237-ФЗ «О государственной кадастровой оценке»; </w:t>
      </w:r>
      <w:proofErr w:type="gramStart"/>
      <w:r w:rsidRPr="00CB024A">
        <w:rPr>
          <w:rFonts w:eastAsia="Calibri"/>
          <w:snapToGrid/>
          <w:sz w:val="24"/>
          <w:szCs w:val="24"/>
          <w:lang w:eastAsia="en-US"/>
        </w:rPr>
        <w:t>постановление Правительства Российской Федерации от 12 августа 1994 г. № 938 «О государственной регистрации автомототранспортных средств и других видов самоходной техники на территории Российской Федерации»; приказ МВД России от 24 ноября 2008 г. № 1001 «О порядке регистрации транспортных средств»;</w:t>
      </w:r>
      <w:r w:rsidRPr="00CB024A">
        <w:rPr>
          <w:rFonts w:eastAsia="Calibri"/>
          <w:snapToGrid/>
          <w:sz w:val="24"/>
          <w:szCs w:val="24"/>
          <w:lang w:eastAsia="en-US"/>
        </w:rPr>
        <w:tab/>
        <w:t>Земельный кодекс Российской Федерации от 25 октября 2001 г. № 136-ФЗ (Глава X.</w:t>
      </w:r>
      <w:proofErr w:type="gramEnd"/>
      <w:r w:rsidRPr="00CB024A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CB024A">
        <w:rPr>
          <w:rFonts w:eastAsia="Calibri"/>
          <w:snapToGrid/>
          <w:sz w:val="24"/>
          <w:szCs w:val="24"/>
          <w:lang w:eastAsia="en-US"/>
        </w:rPr>
        <w:t>«Плата за землю и оценка земли»); Налоговый кодекс Российской Федерации (часть вторая) от 05 августа 2000 г. № 117-ФЗ) (Глава 28.</w:t>
      </w:r>
      <w:proofErr w:type="gramEnd"/>
      <w:r w:rsidRPr="00CB024A">
        <w:rPr>
          <w:rFonts w:eastAsia="Calibri"/>
          <w:snapToGrid/>
          <w:sz w:val="24"/>
          <w:szCs w:val="24"/>
          <w:lang w:eastAsia="en-US"/>
        </w:rPr>
        <w:t xml:space="preserve"> Транспортный налог; Глава 31. Земельный налог; Глава 32. </w:t>
      </w:r>
      <w:proofErr w:type="gramStart"/>
      <w:r w:rsidRPr="00CB024A">
        <w:rPr>
          <w:rFonts w:eastAsia="Calibri"/>
          <w:snapToGrid/>
          <w:sz w:val="24"/>
          <w:szCs w:val="24"/>
          <w:lang w:eastAsia="en-US"/>
        </w:rPr>
        <w:t>Налог на имущество физических лиц); приказ ФНС России от 10 ноября 2016 г. № ММВ-7-6/609@ «Об утверждении рекомендуемых форматов представления в электронной форме заявлений о подтверждении права налогоплательщика на получение социальных и имущественных налоговых вычетов, о подтверждении неполучения либо подтверждении факта получения налогоплательщиком социального налогового вычета, а также о предоставлении льготы по имущественным налогам»;</w:t>
      </w:r>
      <w:proofErr w:type="gramEnd"/>
      <w:r w:rsidRPr="00CB024A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CB024A">
        <w:rPr>
          <w:rFonts w:eastAsia="Calibri"/>
          <w:snapToGrid/>
          <w:sz w:val="24"/>
          <w:szCs w:val="24"/>
          <w:lang w:eastAsia="en-US"/>
        </w:rPr>
        <w:t>приказ ФНС России от 26 ноября 2014 г. № ММВ-7-11/598 «Об утверждении формы и формата представления сообщения и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а также порядка заполнения формы и порядка представления сообщения в электронной форме по телекоммуникационным каналам связи»;</w:t>
      </w:r>
      <w:proofErr w:type="gramEnd"/>
      <w:r w:rsidRPr="00CB024A">
        <w:rPr>
          <w:rFonts w:eastAsia="Calibri"/>
          <w:snapToGrid/>
          <w:sz w:val="24"/>
          <w:szCs w:val="24"/>
          <w:lang w:eastAsia="en-US"/>
        </w:rPr>
        <w:t xml:space="preserve"> приказ ФНС России от 22 февраля 2012 г. №ММВ-7-11/109@ (ред. от 23 апреля 2015) “Об утверждении состава реквизитов информационного ресурса «Справочная информация о ставках и льготах по имущественным налогам»; приказ ФНС России от 07 сентября 2016 г. № ММВ-7-11/477@ “Об утверждении формы налогового уведомления” (Зарегистрировано в Минюсте России 28 сентября 2016 № 43850) (вступает в силу с 01 апреля 2017 взамен приказа ФНС России от 25 декабря 2014 № ММВ-7-11/673 «Об утверждении формы налогового уведомления»); приказ ФНС России от 15 апреля 2016 г. № ММВ-7-1/197@ (ред. от 21 ноября 2016) “Об утверждении форм статистической налоговой отчетности Федеральной налоговой службы на 2016 год и о внесении изменений и дополнений в приказ ФНС России от 18 ноября 2015 № ММВ-7-1/529@”; приказ ФНС России от 10 сентября 2015 г. № ММВ-7-6/388@ </w:t>
      </w:r>
      <w:r w:rsidRPr="00CB024A">
        <w:rPr>
          <w:rFonts w:eastAsia="Calibri"/>
          <w:snapToGrid/>
          <w:sz w:val="24"/>
          <w:szCs w:val="24"/>
          <w:lang w:eastAsia="en-US"/>
        </w:rPr>
        <w:lastRenderedPageBreak/>
        <w:t xml:space="preserve">“Об утверждении Рекомендуемого формата представления уведомления о выбранных объектах налогообложения, в отношении которых предоставляется налоговая льгота по налогу на имущество физических лиц, в электронной форме”; приказ ФНС России от 13 июля 2015 г. № ММВ-7-11/280@ “Об утверждении формы уведомления о выбранных объектах налогообложения, в отношении которых предоставляется налоговая льгота по налогу на имущество физических лиц”; </w:t>
      </w:r>
      <w:proofErr w:type="gramStart"/>
      <w:r w:rsidRPr="00CB024A">
        <w:rPr>
          <w:rFonts w:eastAsia="Calibri"/>
          <w:snapToGrid/>
          <w:sz w:val="24"/>
          <w:szCs w:val="24"/>
          <w:lang w:eastAsia="en-US"/>
        </w:rPr>
        <w:t>приказ ФНС России от 17 сентября 2007 г. № ММ-3-09/536@ «Об утверждении форм сведений, предусмотренных статьей 85 Налогового кодекса Российской Федерации» (Зарегистрировано в Минюсте России 19 октября  2007 № 10369) (в редакции приказа ФНС России от 12 января2015 № ММВ-7-11/2@ «О внесении изменений в приказ ФНС России от 17 сентября 2007 № ММ-3-09/536@;</w:t>
      </w:r>
      <w:proofErr w:type="gramEnd"/>
      <w:r w:rsidRPr="00CB024A">
        <w:rPr>
          <w:rFonts w:eastAsia="Calibri"/>
          <w:snapToGrid/>
          <w:sz w:val="24"/>
          <w:szCs w:val="24"/>
          <w:lang w:eastAsia="en-US"/>
        </w:rPr>
        <w:t xml:space="preserve"> приказ ФНС России от 18 декабря 2012 г. № ММВ-7-11/973 «Об утверждении формы и формата представления сведений о воздушных судах и об их владельцах, порядка заполнения формы, а также о внесении изменений в приложение 8 к приказу ФНС России от 17 сентября 2007 № ММ-3-09/536@; приказ ФНС России от 12 ноября 2014 г. № ММВ-7-11/578 «Об утверждении формы и формата представления сведений о маломерных судах и об их владельцах, а также порядка заполнения формы и о внесении изменений в приказ ФНС России от 17 сентября 2007 № ММ-3-09/536@; приказ ФНС России от 13 января 2011г. № ММВ-7-11/11 «Об утверждении формы, порядка ее заполнения и формата сведений о зарегистрированных правах на недвижимое имущество (в том числе земельные участки) и сделках с ним, правообладателях недвижимого имущества и об объектах недвижимого имущества».</w:t>
      </w:r>
    </w:p>
    <w:p w:rsidR="00CB024A" w:rsidRPr="00CB024A" w:rsidRDefault="00CB024A" w:rsidP="00CB024A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B024A">
        <w:rPr>
          <w:rFonts w:eastAsia="Calibri"/>
          <w:snapToGrid/>
          <w:sz w:val="24"/>
          <w:szCs w:val="24"/>
          <w:lang w:eastAsia="en-US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B024A" w:rsidRPr="00CB024A" w:rsidRDefault="00CB024A" w:rsidP="00CB024A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B024A">
        <w:rPr>
          <w:rFonts w:eastAsia="Calibri"/>
          <w:snapToGrid/>
          <w:sz w:val="24"/>
          <w:szCs w:val="24"/>
          <w:lang w:eastAsia="en-US"/>
        </w:rPr>
        <w:t xml:space="preserve">2.3.2. Иные профессиональные знания: понятие и виды </w:t>
      </w:r>
      <w:proofErr w:type="spellStart"/>
      <w:r w:rsidRPr="00CB024A">
        <w:rPr>
          <w:rFonts w:eastAsia="Calibri"/>
          <w:snapToGrid/>
          <w:sz w:val="24"/>
          <w:szCs w:val="24"/>
          <w:lang w:eastAsia="en-US"/>
        </w:rPr>
        <w:t>налога</w:t>
      </w:r>
      <w:proofErr w:type="gramStart"/>
      <w:r w:rsidRPr="00CB024A">
        <w:rPr>
          <w:rFonts w:eastAsia="Calibri"/>
          <w:snapToGrid/>
          <w:sz w:val="24"/>
          <w:szCs w:val="24"/>
          <w:lang w:eastAsia="en-US"/>
        </w:rPr>
        <w:t>;п</w:t>
      </w:r>
      <w:proofErr w:type="gramEnd"/>
      <w:r w:rsidRPr="00CB024A">
        <w:rPr>
          <w:rFonts w:eastAsia="Calibri"/>
          <w:snapToGrid/>
          <w:sz w:val="24"/>
          <w:szCs w:val="24"/>
          <w:lang w:eastAsia="en-US"/>
        </w:rPr>
        <w:t>онятие</w:t>
      </w:r>
      <w:proofErr w:type="spellEnd"/>
      <w:r w:rsidRPr="00CB024A">
        <w:rPr>
          <w:rFonts w:eastAsia="Calibri"/>
          <w:snapToGrid/>
          <w:sz w:val="24"/>
          <w:szCs w:val="24"/>
          <w:lang w:eastAsia="en-US"/>
        </w:rPr>
        <w:t xml:space="preserve"> налоговый период, отчетный период; понятие налоговая ставка; порядок применения налоговых льгот; практика применения законодательства Российской Федерации о налогах и сборах в служебной деятельности; порядок исчисления уплаты налога на имущество, транспортного, земельного налога физических лиц.</w:t>
      </w:r>
    </w:p>
    <w:p w:rsidR="00CB024A" w:rsidRPr="00CB024A" w:rsidRDefault="00CB024A" w:rsidP="00CB024A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B024A">
        <w:rPr>
          <w:rFonts w:eastAsia="Calibri"/>
          <w:snapToGrid/>
          <w:sz w:val="24"/>
          <w:szCs w:val="24"/>
          <w:lang w:eastAsia="en-US"/>
        </w:rPr>
        <w:t xml:space="preserve">2.4. . </w:t>
      </w:r>
      <w:proofErr w:type="gramStart"/>
      <w:r w:rsidRPr="00CB024A">
        <w:rPr>
          <w:rFonts w:eastAsia="Calibri"/>
          <w:snapToGrid/>
          <w:sz w:val="24"/>
          <w:szCs w:val="24"/>
          <w:lang w:eastAsia="en-US"/>
        </w:rPr>
        <w:t>Наличие функциональных знаний: понятие нормы права, нормативного правового акта, правоотношений и их признаков;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граждан.</w:t>
      </w:r>
      <w:proofErr w:type="gramEnd"/>
    </w:p>
    <w:p w:rsidR="00CB024A" w:rsidRPr="00CB024A" w:rsidRDefault="00CB024A" w:rsidP="00CB024A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B024A">
        <w:rPr>
          <w:rFonts w:eastAsia="Calibri"/>
          <w:snapToGrid/>
          <w:sz w:val="24"/>
          <w:szCs w:val="24"/>
          <w:lang w:eastAsia="en-US"/>
        </w:rPr>
        <w:t>2.5.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коммуникативные умения.</w:t>
      </w:r>
    </w:p>
    <w:p w:rsidR="00CB024A" w:rsidRPr="00CB024A" w:rsidRDefault="00CB024A" w:rsidP="00CB024A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B024A">
        <w:rPr>
          <w:rFonts w:eastAsia="Calibri"/>
          <w:snapToGrid/>
          <w:sz w:val="24"/>
          <w:szCs w:val="24"/>
          <w:lang w:eastAsia="en-US"/>
        </w:rPr>
        <w:t>2.6. Наличие профессиональных умений: расчет налога на имущество, транспортного налога, земельного налога физических лиц.</w:t>
      </w:r>
    </w:p>
    <w:p w:rsidR="00CB024A" w:rsidRPr="00CB024A" w:rsidRDefault="00CB024A" w:rsidP="00CB024A">
      <w:pPr>
        <w:jc w:val="both"/>
        <w:rPr>
          <w:rFonts w:eastAsia="Calibri"/>
          <w:snapToGrid/>
          <w:sz w:val="24"/>
          <w:szCs w:val="24"/>
          <w:lang w:eastAsia="en-US"/>
        </w:rPr>
      </w:pPr>
      <w:r w:rsidRPr="00CB024A">
        <w:rPr>
          <w:rFonts w:eastAsia="Calibri"/>
          <w:snapToGrid/>
          <w:sz w:val="24"/>
          <w:szCs w:val="24"/>
          <w:lang w:eastAsia="en-US"/>
        </w:rPr>
        <w:t xml:space="preserve">            2.7. Наличие функциональных умений: разработка, рассмотрение и согласование проектов нормативных правовых актов и других документов; подготовка официальных отзывов на проекты нормативных правовых актов;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законодательства.</w:t>
      </w:r>
    </w:p>
    <w:p w:rsidR="00CB024A" w:rsidRPr="00CB024A" w:rsidRDefault="00CB024A" w:rsidP="00CB024A">
      <w:pPr>
        <w:jc w:val="both"/>
        <w:rPr>
          <w:sz w:val="24"/>
          <w:szCs w:val="24"/>
        </w:rPr>
      </w:pPr>
      <w:r w:rsidRPr="00CB024A">
        <w:rPr>
          <w:sz w:val="24"/>
          <w:szCs w:val="24"/>
        </w:rPr>
        <w:t xml:space="preserve">Денежное содержание федеральных государственных гражданских служащих  Инспекции ФНС России по </w:t>
      </w:r>
      <w:proofErr w:type="spellStart"/>
      <w:r w:rsidRPr="00CB024A">
        <w:rPr>
          <w:sz w:val="24"/>
          <w:szCs w:val="24"/>
        </w:rPr>
        <w:t>Засвияжскому</w:t>
      </w:r>
      <w:proofErr w:type="spellEnd"/>
      <w:r w:rsidRPr="00CB024A">
        <w:rPr>
          <w:sz w:val="24"/>
          <w:szCs w:val="24"/>
        </w:rPr>
        <w:t xml:space="preserve"> району г. Ульяновска состоит </w:t>
      </w:r>
      <w:proofErr w:type="gramStart"/>
      <w:r w:rsidRPr="00CB024A">
        <w:rPr>
          <w:sz w:val="24"/>
          <w:szCs w:val="24"/>
        </w:rPr>
        <w:t>из</w:t>
      </w:r>
      <w:proofErr w:type="gramEnd"/>
      <w:r w:rsidRPr="00CB024A">
        <w:rPr>
          <w:sz w:val="24"/>
          <w:szCs w:val="24"/>
        </w:rPr>
        <w:t>:</w:t>
      </w:r>
    </w:p>
    <w:tbl>
      <w:tblPr>
        <w:tblW w:w="6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544"/>
      </w:tblGrid>
      <w:tr w:rsidR="00CB024A" w:rsidRPr="00CB024A" w:rsidTr="007D3D6A">
        <w:trPr>
          <w:trHeight w:val="20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4A" w:rsidRPr="00CB024A" w:rsidRDefault="00CB024A" w:rsidP="007D3D6A">
            <w:pPr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lastRenderedPageBreak/>
              <w:t>Месячного оклада в соответствии с замещаемой должностью государственной гражданской службы Российской Федерации (должностного оклада):</w:t>
            </w:r>
          </w:p>
          <w:p w:rsidR="00CB024A" w:rsidRPr="00CB024A" w:rsidRDefault="00CB024A" w:rsidP="007D3D6A">
            <w:pPr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t>- государственного налогового инспектора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</w:p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</w:p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</w:p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</w:p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</w:p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</w:p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t>4511</w:t>
            </w:r>
          </w:p>
        </w:tc>
      </w:tr>
      <w:tr w:rsidR="00CB024A" w:rsidRPr="00CB024A" w:rsidTr="007D3D6A">
        <w:trPr>
          <w:trHeight w:val="126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4A" w:rsidRPr="00CB024A" w:rsidRDefault="00CB024A" w:rsidP="007D3D6A">
            <w:pPr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t>Месячного оклада в соответствии с присвоенным классным чином:</w:t>
            </w:r>
          </w:p>
          <w:p w:rsidR="00CB024A" w:rsidRPr="00CB024A" w:rsidRDefault="00CB024A" w:rsidP="007D3D6A">
            <w:pPr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t>- государственного налогового инспектора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</w:p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</w:p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</w:p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t>от 1319 до 1413</w:t>
            </w:r>
          </w:p>
        </w:tc>
      </w:tr>
      <w:tr w:rsidR="00CB024A" w:rsidRPr="00CB024A" w:rsidTr="007D3D6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4A" w:rsidRPr="00CB024A" w:rsidRDefault="00CB024A" w:rsidP="007D3D6A">
            <w:pPr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t xml:space="preserve">до 30% </w:t>
            </w:r>
          </w:p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t>должностного</w:t>
            </w:r>
          </w:p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t>оклада</w:t>
            </w:r>
          </w:p>
        </w:tc>
      </w:tr>
      <w:tr w:rsidR="00CB024A" w:rsidRPr="00CB024A" w:rsidTr="007D3D6A">
        <w:trPr>
          <w:trHeight w:val="15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4A" w:rsidRPr="00CB024A" w:rsidRDefault="00CB024A" w:rsidP="007D3D6A">
            <w:pPr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</w:p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</w:p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t>60-90%</w:t>
            </w:r>
          </w:p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t>должностного</w:t>
            </w:r>
          </w:p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t>оклада</w:t>
            </w:r>
          </w:p>
        </w:tc>
      </w:tr>
      <w:tr w:rsidR="00CB024A" w:rsidRPr="00CB024A" w:rsidTr="007D3D6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4A" w:rsidRPr="00CB024A" w:rsidRDefault="00CB024A" w:rsidP="007D3D6A">
            <w:pPr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CB024A" w:rsidRPr="00CB024A" w:rsidTr="007D3D6A">
        <w:trPr>
          <w:trHeight w:val="49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4A" w:rsidRPr="00CB024A" w:rsidRDefault="00CB024A" w:rsidP="007D3D6A">
            <w:pPr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t>Ежемесячного  денежного</w:t>
            </w:r>
            <w:r w:rsidRPr="00CB024A">
              <w:rPr>
                <w:sz w:val="24"/>
                <w:szCs w:val="24"/>
              </w:rPr>
              <w:cr/>
              <w:t xml:space="preserve">поощрения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t>1</w:t>
            </w:r>
          </w:p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t>Должностной оклад</w:t>
            </w:r>
          </w:p>
        </w:tc>
      </w:tr>
      <w:tr w:rsidR="00CB024A" w:rsidRPr="00CB024A" w:rsidTr="007D3D6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4A" w:rsidRPr="00CB024A" w:rsidRDefault="00CB024A" w:rsidP="007D3D6A">
            <w:pPr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t xml:space="preserve">Единовременной выплаты  при предоставлении ежегодного оплачиваемого отпуска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t xml:space="preserve">3 месячных оклада </w:t>
            </w:r>
          </w:p>
          <w:p w:rsidR="00CB024A" w:rsidRPr="00CB024A" w:rsidRDefault="00CB024A" w:rsidP="007D3D6A">
            <w:pPr>
              <w:jc w:val="center"/>
              <w:rPr>
                <w:sz w:val="24"/>
                <w:szCs w:val="24"/>
              </w:rPr>
            </w:pPr>
            <w:r w:rsidRPr="00CB024A">
              <w:rPr>
                <w:sz w:val="24"/>
                <w:szCs w:val="24"/>
              </w:rPr>
              <w:t>денежного содержания</w:t>
            </w:r>
          </w:p>
        </w:tc>
      </w:tr>
    </w:tbl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конкурсе, при этом замещающий должность гражданской службы в ином государственном органе представляет в службу кадров: 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- заявление на имя представителя нанимателя;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-собственноручно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отдел кадров следующие документы: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-личное заявление, по определенной форме;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 xml:space="preserve">-собственноручно заполненную и подписанную анкету по форме, утвержденной Правительством Российской Федерации, с фотографией; 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-копию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-документы, подтверждающие необходимое профессиональное образование, стаж работы и квалификацию: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lastRenderedPageBreak/>
        <w:t>-копию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нотариально или кадровой службой по месту работы (службы);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-копии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-документ об отсутствии заболевания, препятствующего поступлению на гражданскую службу или ее прохождению  (форма №001-ГС/у);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-копию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 xml:space="preserve">-копию свидетельства </w:t>
      </w:r>
      <w:proofErr w:type="gramStart"/>
      <w:r w:rsidRPr="00CB024A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B024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-сведения о доходах, расходах об имуществе и обязательствах имущественного характера по форме, утверждённой Указом Президента Российской Федерации № 460 от 23.06.2014;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 xml:space="preserve">   -сведения об адресах сайтов и (или) страниц сайтов в информационно-телекоммуникационной сети “Интернет” по форме утвержденной распоряжением Правительства Российской Федерации от 28 декабря 2016 г. № 2867-р;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-копии документов воинского учета (для военнообязанных и лиц, подлежащих призыву на военную службу);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-копии свидетельств о государственной регистрации актов гражданского состояния;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- письменное согласие на обработку персональных данных.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Документы представляются гражданином (гражданским служащим) лично, посредством направления по почте или в электронном виде с использованием информационной системы (http://gossluzhba.qov.ru).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 Проводится в 2 этапа.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 xml:space="preserve"> На первом этапе осуществляется прием документов для участия в конкурсе и проверка представленных документов и достоверности сведений, представленных гражданином (гражданским служащим).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На втором этапе осуществляется оценка профессиональных и личностных качеств кандидатов, принятие решения конкурсной комиссией о назначении на вакантную должность.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Методами оценки профессиональных и личностных качеств кандидатов являются тестирование и индивидуальное собеседование.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Кандидатам, претендующим на замещение вакантной должности, предоставляется возможность прохождения предварительного квалификационного теста, вне рамок конкурса, для самостоятельной оценки своего профессионального уровня, размещенного на официальном сайте государственной информационной системы в области государственной службы в сети «Интернет» (http://gossluzhba.qov.ru).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Результаты прохождения претендентом предварительного теста во внимание конкурсной комиссии не принимаются, а также не являются основанием для отказа в приеме документов.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 xml:space="preserve">Гражданин (гражданский служащий) не допускается к участию в конкурсе в связи с </w:t>
      </w:r>
      <w:r w:rsidRPr="00CB024A">
        <w:rPr>
          <w:rFonts w:ascii="Times New Roman" w:hAnsi="Times New Roman" w:cs="Times New Roman"/>
          <w:sz w:val="24"/>
          <w:szCs w:val="24"/>
        </w:rPr>
        <w:lastRenderedPageBreak/>
        <w:t>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 xml:space="preserve">Государственный орган не </w:t>
      </w:r>
      <w:proofErr w:type="gramStart"/>
      <w:r w:rsidRPr="00CB024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B024A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CB024A">
        <w:rPr>
          <w:rFonts w:ascii="Times New Roman" w:hAnsi="Times New Roman" w:cs="Times New Roman"/>
          <w:sz w:val="24"/>
          <w:szCs w:val="24"/>
        </w:rPr>
        <w:t>этом кандидатам, которые представили документы для участия в конкурсе в электронном виде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 xml:space="preserve">Прием документов проводится </w:t>
      </w:r>
      <w:r w:rsidRPr="00CB024A">
        <w:rPr>
          <w:rFonts w:ascii="Times New Roman" w:hAnsi="Times New Roman" w:cs="Times New Roman"/>
          <w:b/>
          <w:sz w:val="24"/>
          <w:szCs w:val="24"/>
        </w:rPr>
        <w:t xml:space="preserve">с </w:t>
      </w:r>
      <w:bookmarkStart w:id="0" w:name="_GoBack"/>
      <w:bookmarkEnd w:id="0"/>
      <w:r w:rsidRPr="00CB024A">
        <w:rPr>
          <w:rFonts w:ascii="Times New Roman" w:hAnsi="Times New Roman" w:cs="Times New Roman"/>
          <w:b/>
          <w:sz w:val="24"/>
          <w:szCs w:val="24"/>
        </w:rPr>
        <w:t>9 сентября 2021 года по 29 сентября 2021 года.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 xml:space="preserve">Документы предоставляются лично по адресу: 432045, г. Ульяновск, ул. </w:t>
      </w:r>
      <w:proofErr w:type="gramStart"/>
      <w:r w:rsidRPr="00CB024A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CB024A">
        <w:rPr>
          <w:rFonts w:ascii="Times New Roman" w:hAnsi="Times New Roman" w:cs="Times New Roman"/>
          <w:sz w:val="24"/>
          <w:szCs w:val="24"/>
        </w:rPr>
        <w:t>, д.53а, каб.313, в рабочие дни с 9.00 до 16.00, время обеда с 12.00-12.48; посредством направления по почте или в электронном виде на официальном сайте государственной информационной системы, в области государственной службы сети «Интернет» (</w:t>
      </w:r>
      <w:hyperlink r:id="rId5" w:history="1">
        <w:r w:rsidRPr="00CB024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http://gossluzhba.qov.ru</w:t>
        </w:r>
      </w:hyperlink>
      <w:r w:rsidRPr="00CB024A">
        <w:rPr>
          <w:rFonts w:ascii="Times New Roman" w:hAnsi="Times New Roman" w:cs="Times New Roman"/>
          <w:sz w:val="24"/>
          <w:szCs w:val="24"/>
        </w:rPr>
        <w:t>).</w:t>
      </w:r>
    </w:p>
    <w:p w:rsidR="00CB024A" w:rsidRPr="00CB024A" w:rsidRDefault="00CB024A" w:rsidP="00CB0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24A">
        <w:rPr>
          <w:rFonts w:ascii="Times New Roman" w:hAnsi="Times New Roman" w:cs="Times New Roman"/>
          <w:sz w:val="24"/>
          <w:szCs w:val="24"/>
        </w:rPr>
        <w:t xml:space="preserve">Конкурс планируется провести </w:t>
      </w:r>
      <w:r w:rsidRPr="00CB024A">
        <w:rPr>
          <w:rFonts w:ascii="Times New Roman" w:hAnsi="Times New Roman" w:cs="Times New Roman"/>
          <w:b/>
          <w:sz w:val="24"/>
          <w:szCs w:val="24"/>
        </w:rPr>
        <w:t>27 октября 2021 года</w:t>
      </w:r>
      <w:r w:rsidRPr="00CB024A">
        <w:rPr>
          <w:rFonts w:ascii="Times New Roman" w:hAnsi="Times New Roman" w:cs="Times New Roman"/>
          <w:sz w:val="24"/>
          <w:szCs w:val="24"/>
        </w:rPr>
        <w:t xml:space="preserve"> по адресу: 432045, </w:t>
      </w:r>
      <w:proofErr w:type="spellStart"/>
      <w:r w:rsidRPr="00CB02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B024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B024A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CB024A">
        <w:rPr>
          <w:rFonts w:ascii="Times New Roman" w:hAnsi="Times New Roman" w:cs="Times New Roman"/>
          <w:sz w:val="24"/>
          <w:szCs w:val="24"/>
        </w:rPr>
        <w:t xml:space="preserve">, ул. Промышленная, д.53а, ИФНС России по </w:t>
      </w:r>
      <w:proofErr w:type="spellStart"/>
      <w:r w:rsidRPr="00CB024A">
        <w:rPr>
          <w:rFonts w:ascii="Times New Roman" w:hAnsi="Times New Roman" w:cs="Times New Roman"/>
          <w:sz w:val="24"/>
          <w:szCs w:val="24"/>
        </w:rPr>
        <w:t>Засвияжскому</w:t>
      </w:r>
      <w:proofErr w:type="spellEnd"/>
      <w:r w:rsidRPr="00CB024A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CB024A">
        <w:rPr>
          <w:rFonts w:ascii="Times New Roman" w:hAnsi="Times New Roman" w:cs="Times New Roman"/>
          <w:sz w:val="24"/>
          <w:szCs w:val="24"/>
        </w:rPr>
        <w:t>г.Ульяновска</w:t>
      </w:r>
      <w:proofErr w:type="spellEnd"/>
      <w:r w:rsidRPr="00CB024A">
        <w:rPr>
          <w:rFonts w:ascii="Times New Roman" w:hAnsi="Times New Roman" w:cs="Times New Roman"/>
          <w:sz w:val="24"/>
          <w:szCs w:val="24"/>
        </w:rPr>
        <w:t xml:space="preserve">. Об изменениях в дате проведения конкурса будет сообщено на Интернет-сайте www.nalog.ru. </w:t>
      </w:r>
    </w:p>
    <w:p w:rsidR="00A71B9D" w:rsidRPr="00CB024A" w:rsidRDefault="00CB024A" w:rsidP="00CB024A">
      <w:pPr>
        <w:rPr>
          <w:sz w:val="24"/>
          <w:szCs w:val="24"/>
        </w:rPr>
      </w:pPr>
      <w:r w:rsidRPr="00CB024A">
        <w:rPr>
          <w:sz w:val="24"/>
          <w:szCs w:val="24"/>
        </w:rPr>
        <w:t xml:space="preserve">             Также информацию можно получить по контактным телефонам: 65-87-68; 65-87-86 и в Интернете на Федеральном портале государственной службы и управленческих кадров</w:t>
      </w:r>
      <w:r w:rsidRPr="00CB024A">
        <w:rPr>
          <w:sz w:val="24"/>
          <w:szCs w:val="24"/>
        </w:rPr>
        <w:t>:</w:t>
      </w:r>
      <w:r w:rsidRPr="00CB024A">
        <w:rPr>
          <w:sz w:val="24"/>
          <w:szCs w:val="24"/>
        </w:rPr>
        <w:t xml:space="preserve">  http://gossluzhba.qov.ru</w:t>
      </w:r>
    </w:p>
    <w:sectPr w:rsidR="00A71B9D" w:rsidRPr="00CB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4A"/>
    <w:rsid w:val="00230E49"/>
    <w:rsid w:val="00A71B9D"/>
    <w:rsid w:val="00C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4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B0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4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B0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2168</Words>
  <Characters>12358</Characters>
  <Application>Microsoft Office Word</Application>
  <DocSecurity>0</DocSecurity>
  <Lines>102</Lines>
  <Paragraphs>28</Paragraphs>
  <ScaleCrop>false</ScaleCrop>
  <Company/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1</cp:revision>
  <dcterms:created xsi:type="dcterms:W3CDTF">2021-09-08T10:04:00Z</dcterms:created>
  <dcterms:modified xsi:type="dcterms:W3CDTF">2021-09-08T10:06:00Z</dcterms:modified>
</cp:coreProperties>
</file>