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573E" w:rsidRDefault="00D06008" w:rsidP="007A2D18">
      <w:pPr>
        <w:pStyle w:val="1"/>
        <w:jc w:val="center"/>
        <w:rPr>
          <w:rFonts w:ascii="Times New Roman" w:eastAsia="Times New Roman" w:hAnsi="Times New Roman" w:cs="Times New Roman"/>
        </w:rPr>
      </w:pPr>
      <w:r>
        <w:object w:dxaOrig="971" w:dyaOrig="1417">
          <v:rect id="rectole0000000000" o:spid="_x0000_i1025" style="width:48.75pt;height:70.5pt" o:ole="" o:preferrelative="t" stroked="f">
            <v:imagedata r:id="rId5" o:title=""/>
          </v:rect>
          <o:OLEObject Type="Embed" ProgID="StaticMetafile" ShapeID="rectole0000000000" DrawAspect="Content" ObjectID="_1515308912" r:id="rId6"/>
        </w:object>
      </w:r>
    </w:p>
    <w:p w:rsidR="0008573E" w:rsidRDefault="0008573E">
      <w:pPr>
        <w:suppressAutoHyphens/>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3026"/>
        <w:gridCol w:w="3354"/>
        <w:gridCol w:w="3083"/>
      </w:tblGrid>
      <w:tr w:rsidR="0008573E" w:rsidTr="00A87B1B">
        <w:trPr>
          <w:trHeight w:val="1"/>
        </w:trPr>
        <w:tc>
          <w:tcPr>
            <w:tcW w:w="3026" w:type="dxa"/>
            <w:shd w:val="clear" w:color="auto" w:fill="auto"/>
            <w:tcMar>
              <w:left w:w="108" w:type="dxa"/>
              <w:right w:w="108" w:type="dxa"/>
            </w:tcMar>
          </w:tcPr>
          <w:p w:rsidR="0008573E" w:rsidRDefault="0008573E">
            <w:pPr>
              <w:suppressAutoHyphens/>
              <w:spacing w:after="0" w:line="240" w:lineRule="auto"/>
              <w:jc w:val="center"/>
              <w:rPr>
                <w:rFonts w:ascii="Times New Roman" w:eastAsia="Times New Roman" w:hAnsi="Times New Roman" w:cs="Times New Roman"/>
                <w:sz w:val="18"/>
              </w:rPr>
            </w:pPr>
          </w:p>
          <w:p w:rsidR="0008573E" w:rsidRDefault="00D06008">
            <w:pPr>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 РЕСПУБЛІКА КРИМ</w:t>
            </w:r>
          </w:p>
          <w:p w:rsidR="0008573E" w:rsidRDefault="00D06008">
            <w:pPr>
              <w:suppressAutoHyphens/>
              <w:spacing w:after="0" w:line="240" w:lineRule="auto"/>
              <w:jc w:val="center"/>
            </w:pPr>
            <w:r>
              <w:rPr>
                <w:rFonts w:ascii="Times New Roman" w:eastAsia="Times New Roman" w:hAnsi="Times New Roman" w:cs="Times New Roman"/>
                <w:sz w:val="20"/>
              </w:rPr>
              <w:t>Сакськаміська рада</w:t>
            </w:r>
          </w:p>
        </w:tc>
        <w:tc>
          <w:tcPr>
            <w:tcW w:w="3354" w:type="dxa"/>
            <w:shd w:val="clear" w:color="auto" w:fill="auto"/>
            <w:tcMar>
              <w:left w:w="108" w:type="dxa"/>
              <w:right w:w="108" w:type="dxa"/>
            </w:tcMar>
          </w:tcPr>
          <w:p w:rsidR="0008573E" w:rsidRDefault="0008573E">
            <w:pPr>
              <w:suppressAutoHyphens/>
              <w:spacing w:after="0" w:line="240" w:lineRule="auto"/>
              <w:jc w:val="center"/>
              <w:rPr>
                <w:rFonts w:ascii="Times New Roman" w:eastAsia="Times New Roman" w:hAnsi="Times New Roman" w:cs="Times New Roman"/>
                <w:sz w:val="18"/>
              </w:rPr>
            </w:pPr>
          </w:p>
          <w:p w:rsidR="0008573E" w:rsidRDefault="00D06008">
            <w:pPr>
              <w:suppressAutoHyphens/>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 xml:space="preserve"> РЕСПУБЛИКА КРЫМ</w:t>
            </w:r>
          </w:p>
          <w:p w:rsidR="0008573E" w:rsidRDefault="00D06008">
            <w:pPr>
              <w:suppressAutoHyphens/>
              <w:spacing w:after="0" w:line="240" w:lineRule="auto"/>
              <w:jc w:val="center"/>
            </w:pPr>
            <w:r>
              <w:rPr>
                <w:rFonts w:ascii="Times New Roman" w:eastAsia="Times New Roman" w:hAnsi="Times New Roman" w:cs="Times New Roman"/>
                <w:sz w:val="20"/>
              </w:rPr>
              <w:t>Сакский городской совет</w:t>
            </w:r>
          </w:p>
        </w:tc>
        <w:tc>
          <w:tcPr>
            <w:tcW w:w="3083" w:type="dxa"/>
            <w:shd w:val="clear" w:color="auto" w:fill="auto"/>
            <w:tcMar>
              <w:left w:w="108" w:type="dxa"/>
              <w:right w:w="108" w:type="dxa"/>
            </w:tcMar>
          </w:tcPr>
          <w:p w:rsidR="0008573E" w:rsidRDefault="0008573E">
            <w:pPr>
              <w:suppressAutoHyphens/>
              <w:spacing w:after="0" w:line="240" w:lineRule="auto"/>
              <w:jc w:val="center"/>
              <w:rPr>
                <w:rFonts w:ascii="Times New Roman" w:eastAsia="Times New Roman" w:hAnsi="Times New Roman" w:cs="Times New Roman"/>
                <w:sz w:val="18"/>
              </w:rPr>
            </w:pPr>
          </w:p>
          <w:p w:rsidR="0008573E" w:rsidRDefault="00D06008">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18"/>
              </w:rPr>
              <w:t>КЪРЫМ  ДЖУМХУРИЕТИ</w:t>
            </w:r>
          </w:p>
          <w:p w:rsidR="0008573E" w:rsidRDefault="00A87B1B">
            <w:pPr>
              <w:suppressAutoHyphens/>
              <w:spacing w:after="0" w:line="240" w:lineRule="auto"/>
              <w:jc w:val="center"/>
            </w:pPr>
            <w:r>
              <w:rPr>
                <w:rFonts w:ascii="Times New Roman" w:eastAsia="Times New Roman" w:hAnsi="Times New Roman" w:cs="Times New Roman"/>
                <w:sz w:val="20"/>
              </w:rPr>
              <w:t xml:space="preserve">Сакъ шеэр </w:t>
            </w:r>
            <w:r w:rsidR="00D06008">
              <w:rPr>
                <w:rFonts w:ascii="Times New Roman" w:eastAsia="Times New Roman" w:hAnsi="Times New Roman" w:cs="Times New Roman"/>
                <w:sz w:val="20"/>
              </w:rPr>
              <w:t>шурасы</w:t>
            </w:r>
          </w:p>
        </w:tc>
      </w:tr>
    </w:tbl>
    <w:p w:rsidR="0008573E" w:rsidRDefault="00D06008">
      <w:pPr>
        <w:suppressAutoHyphens/>
        <w:spacing w:after="0" w:line="240" w:lineRule="auto"/>
        <w:jc w:val="center"/>
        <w:rPr>
          <w:rFonts w:ascii="Cambria" w:eastAsia="Cambria" w:hAnsi="Cambria" w:cs="Cambria"/>
          <w:b/>
          <w:sz w:val="44"/>
        </w:rPr>
      </w:pPr>
      <w:r>
        <w:rPr>
          <w:rFonts w:ascii="Cambria" w:eastAsia="Cambria" w:hAnsi="Cambria" w:cs="Cambria"/>
          <w:b/>
          <w:sz w:val="44"/>
        </w:rPr>
        <w:t>РЕШЕНИЕ</w:t>
      </w:r>
    </w:p>
    <w:p w:rsidR="0008573E" w:rsidRDefault="00A87B1B">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6"/>
        </w:rPr>
        <w:t>очередная 38</w:t>
      </w:r>
      <w:r w:rsidR="00D06008">
        <w:rPr>
          <w:rFonts w:ascii="Times New Roman" w:eastAsia="Times New Roman" w:hAnsi="Times New Roman" w:cs="Times New Roman"/>
          <w:sz w:val="26"/>
        </w:rPr>
        <w:t xml:space="preserve">  сессия первого созыва</w:t>
      </w:r>
    </w:p>
    <w:p w:rsidR="0008573E" w:rsidRDefault="0008573E">
      <w:pPr>
        <w:suppressAutoHyphens/>
        <w:spacing w:after="0" w:line="240" w:lineRule="auto"/>
        <w:jc w:val="center"/>
        <w:rPr>
          <w:rFonts w:ascii="Times New Roman" w:eastAsia="Times New Roman" w:hAnsi="Times New Roman" w:cs="Times New Roman"/>
          <w:b/>
          <w:sz w:val="32"/>
        </w:rPr>
      </w:pPr>
    </w:p>
    <w:p w:rsidR="0008573E" w:rsidRDefault="00D06008">
      <w:pPr>
        <w:suppressAutoHyphen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w:t>
      </w:r>
      <w:r w:rsidR="007A2D18">
        <w:rPr>
          <w:rFonts w:ascii="Times New Roman" w:eastAsia="Times New Roman" w:hAnsi="Times New Roman" w:cs="Times New Roman"/>
          <w:sz w:val="26"/>
        </w:rPr>
        <w:t>27</w:t>
      </w:r>
      <w:r>
        <w:rPr>
          <w:rFonts w:ascii="Times New Roman" w:eastAsia="Times New Roman" w:hAnsi="Times New Roman" w:cs="Times New Roman"/>
          <w:sz w:val="26"/>
        </w:rPr>
        <w:t xml:space="preserve">» </w:t>
      </w:r>
      <w:r w:rsidR="00B960AB">
        <w:rPr>
          <w:rFonts w:ascii="Times New Roman" w:eastAsia="Times New Roman" w:hAnsi="Times New Roman" w:cs="Times New Roman"/>
          <w:sz w:val="26"/>
        </w:rPr>
        <w:t>но</w:t>
      </w:r>
      <w:r w:rsidR="00B0015C">
        <w:rPr>
          <w:rFonts w:ascii="Times New Roman" w:eastAsia="Times New Roman" w:hAnsi="Times New Roman" w:cs="Times New Roman"/>
          <w:sz w:val="26"/>
        </w:rPr>
        <w:t>ября</w:t>
      </w:r>
      <w:r>
        <w:rPr>
          <w:rFonts w:ascii="Times New Roman" w:eastAsia="Times New Roman" w:hAnsi="Times New Roman" w:cs="Times New Roman"/>
          <w:sz w:val="26"/>
        </w:rPr>
        <w:t xml:space="preserve"> 2015г.                                                                </w:t>
      </w:r>
      <w:r w:rsidR="00A87B1B">
        <w:rPr>
          <w:rFonts w:ascii="Times New Roman" w:eastAsia="Times New Roman" w:hAnsi="Times New Roman" w:cs="Times New Roman"/>
          <w:sz w:val="26"/>
        </w:rPr>
        <w:t xml:space="preserve">                       № 1-38/3</w:t>
      </w:r>
    </w:p>
    <w:p w:rsidR="0008573E" w:rsidRDefault="0008573E">
      <w:pPr>
        <w:spacing w:after="0" w:line="240" w:lineRule="auto"/>
        <w:rPr>
          <w:rFonts w:ascii="Times New Roman" w:eastAsia="Times New Roman" w:hAnsi="Times New Roman" w:cs="Times New Roman"/>
          <w:sz w:val="24"/>
        </w:rPr>
      </w:pPr>
    </w:p>
    <w:p w:rsidR="0008573E" w:rsidRDefault="0008573E" w:rsidP="006030BC">
      <w:pPr>
        <w:spacing w:after="0" w:line="240" w:lineRule="auto"/>
        <w:ind w:firstLine="708"/>
        <w:rPr>
          <w:rFonts w:ascii="Times New Roman" w:eastAsia="Times New Roman" w:hAnsi="Times New Roman" w:cs="Times New Roman"/>
          <w:b/>
          <w:sz w:val="24"/>
        </w:rPr>
      </w:pP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 xml:space="preserve">О внесении изменений в решение </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городского совета от 03.10.2014 г.</w:t>
      </w:r>
      <w:r w:rsidR="00F40319" w:rsidRPr="00F40319">
        <w:rPr>
          <w:rFonts w:ascii="Times New Roman" w:hAnsi="Times New Roman"/>
          <w:b/>
          <w:sz w:val="24"/>
          <w:szCs w:val="24"/>
        </w:rPr>
        <w:t xml:space="preserve"> </w:t>
      </w:r>
      <w:r w:rsidR="00F40319" w:rsidRPr="006030BC">
        <w:rPr>
          <w:rFonts w:ascii="Times New Roman" w:hAnsi="Times New Roman"/>
          <w:b/>
          <w:sz w:val="24"/>
          <w:szCs w:val="24"/>
        </w:rPr>
        <w:t xml:space="preserve">№ 25  </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«Об определении  размеров  корректирующих</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 xml:space="preserve">коэффициентов базовой доходности для  </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исчисления суммы единого налога на вменённый</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 xml:space="preserve">доход  для отдельных видов предпринимательской </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 xml:space="preserve">деятельности, осуществляющихся на территории </w:t>
      </w:r>
    </w:p>
    <w:p w:rsidR="006030BC" w:rsidRPr="006030BC" w:rsidRDefault="006030BC" w:rsidP="006030BC">
      <w:pPr>
        <w:spacing w:after="0" w:line="240" w:lineRule="auto"/>
        <w:rPr>
          <w:rFonts w:ascii="Times New Roman" w:hAnsi="Times New Roman"/>
          <w:b/>
          <w:sz w:val="24"/>
          <w:szCs w:val="24"/>
        </w:rPr>
      </w:pPr>
      <w:r w:rsidRPr="006030BC">
        <w:rPr>
          <w:rFonts w:ascii="Times New Roman" w:hAnsi="Times New Roman"/>
          <w:b/>
          <w:sz w:val="24"/>
          <w:szCs w:val="24"/>
        </w:rPr>
        <w:t>города Саки»</w:t>
      </w:r>
    </w:p>
    <w:p w:rsidR="006030BC" w:rsidRPr="006030BC" w:rsidRDefault="006030BC" w:rsidP="006030BC">
      <w:pPr>
        <w:spacing w:after="0" w:line="240" w:lineRule="auto"/>
        <w:rPr>
          <w:rFonts w:ascii="Times New Roman" w:hAnsi="Times New Roman"/>
          <w:b/>
          <w:sz w:val="24"/>
          <w:szCs w:val="24"/>
        </w:rPr>
      </w:pPr>
    </w:p>
    <w:p w:rsidR="006030BC" w:rsidRDefault="006030BC" w:rsidP="007A2D18">
      <w:pPr>
        <w:spacing w:after="0" w:line="240" w:lineRule="auto"/>
        <w:ind w:right="-330"/>
        <w:jc w:val="both"/>
        <w:rPr>
          <w:rFonts w:ascii="Times New Roman" w:hAnsi="Times New Roman"/>
          <w:sz w:val="24"/>
          <w:szCs w:val="24"/>
        </w:rPr>
      </w:pPr>
      <w:r w:rsidRPr="006030BC">
        <w:rPr>
          <w:rFonts w:ascii="Times New Roman" w:hAnsi="Times New Roman"/>
          <w:sz w:val="24"/>
          <w:szCs w:val="24"/>
        </w:rPr>
        <w:t xml:space="preserve">        В соответствии cо статьей 346.26 Налогового Кодекса РФ, введенной в действие  Федеральным законом от 24.07.2002 г  № 104-ФЗ, Бюджетным Кодексом РФ от 31.07.1998 г № 145-ФЗ, Федеральным законом от 06.10.2003 г № 131-ФЗ « Об общих принципах организации местного самоуправления в Российской Федерации», с целью увеличения поступлений в бюджет города Саки от единого налога на вменённый доход  для  отдельных видов  предпринимательской деятельности, осуществляющихся на территории г.Саки, городской совет  РЕШИЛ:</w:t>
      </w:r>
    </w:p>
    <w:p w:rsidR="007A2D18" w:rsidRPr="006030BC" w:rsidRDefault="007A2D18" w:rsidP="007A2D18">
      <w:pPr>
        <w:spacing w:after="0" w:line="240" w:lineRule="auto"/>
        <w:ind w:right="-330"/>
        <w:jc w:val="both"/>
        <w:rPr>
          <w:rFonts w:ascii="Times New Roman" w:hAnsi="Times New Roman"/>
          <w:sz w:val="24"/>
          <w:szCs w:val="24"/>
        </w:rPr>
      </w:pPr>
    </w:p>
    <w:p w:rsidR="006030BC" w:rsidRPr="006030BC" w:rsidRDefault="006030BC" w:rsidP="006030BC">
      <w:pPr>
        <w:spacing w:after="0" w:line="240" w:lineRule="auto"/>
        <w:ind w:right="-330"/>
        <w:jc w:val="both"/>
        <w:rPr>
          <w:rFonts w:ascii="Times New Roman" w:hAnsi="Times New Roman"/>
          <w:sz w:val="24"/>
          <w:szCs w:val="24"/>
        </w:rPr>
      </w:pPr>
      <w:r>
        <w:rPr>
          <w:rFonts w:ascii="Times New Roman" w:hAnsi="Times New Roman"/>
          <w:sz w:val="24"/>
          <w:szCs w:val="24"/>
        </w:rPr>
        <w:t>1</w:t>
      </w:r>
      <w:r w:rsidRPr="006030BC">
        <w:rPr>
          <w:rFonts w:ascii="Times New Roman" w:hAnsi="Times New Roman"/>
          <w:sz w:val="24"/>
          <w:szCs w:val="24"/>
        </w:rPr>
        <w:t xml:space="preserve">.Изложить  п.3 решения городского совета № 25 от 03.10.2014 г. «Об определении  размеров корректирующих коэффициентов базовой доходности для  исчисления суммы единого налога на вменённый доход  для отдельных видов предпринимательской деятельности, осуществляющихся на территории города Саки», утвердив корректирующий коэффициент К2 в зависимости от вида предпринимательской деятельности  в следующей редакции: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33"/>
        <w:gridCol w:w="61"/>
        <w:gridCol w:w="1174"/>
        <w:gridCol w:w="102"/>
        <w:gridCol w:w="103"/>
        <w:gridCol w:w="1232"/>
      </w:tblGrid>
      <w:tr w:rsidR="006030BC" w:rsidRPr="006030BC" w:rsidTr="00C165AA">
        <w:tc>
          <w:tcPr>
            <w:tcW w:w="1134" w:type="dxa"/>
            <w:vMerge w:val="restart"/>
            <w:vAlign w:val="center"/>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 п/п</w:t>
            </w:r>
          </w:p>
        </w:tc>
        <w:tc>
          <w:tcPr>
            <w:tcW w:w="5894" w:type="dxa"/>
            <w:gridSpan w:val="2"/>
            <w:vMerge w:val="restart"/>
            <w:vAlign w:val="center"/>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Вид предпринимательской деятельности</w:t>
            </w:r>
          </w:p>
        </w:tc>
        <w:tc>
          <w:tcPr>
            <w:tcW w:w="2611" w:type="dxa"/>
            <w:gridSpan w:val="4"/>
            <w:vAlign w:val="center"/>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Размер</w:t>
            </w:r>
          </w:p>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корректирующего коэффициента (К2)</w:t>
            </w:r>
          </w:p>
        </w:tc>
      </w:tr>
      <w:tr w:rsidR="006030BC" w:rsidRPr="006030BC" w:rsidTr="00C165AA">
        <w:tc>
          <w:tcPr>
            <w:tcW w:w="1134" w:type="dxa"/>
            <w:vMerge/>
          </w:tcPr>
          <w:p w:rsidR="006030BC" w:rsidRPr="006030BC" w:rsidRDefault="006030BC" w:rsidP="00C165AA">
            <w:pPr>
              <w:spacing w:after="0" w:line="240" w:lineRule="auto"/>
              <w:jc w:val="center"/>
              <w:rPr>
                <w:rFonts w:ascii="Times New Roman" w:hAnsi="Times New Roman"/>
                <w:b/>
                <w:sz w:val="24"/>
                <w:szCs w:val="24"/>
              </w:rPr>
            </w:pPr>
          </w:p>
        </w:tc>
        <w:tc>
          <w:tcPr>
            <w:tcW w:w="5894" w:type="dxa"/>
            <w:gridSpan w:val="2"/>
            <w:vMerge/>
          </w:tcPr>
          <w:p w:rsidR="006030BC" w:rsidRPr="006030BC" w:rsidRDefault="006030BC" w:rsidP="00C165AA">
            <w:pPr>
              <w:spacing w:after="0" w:line="240" w:lineRule="auto"/>
              <w:jc w:val="center"/>
              <w:rPr>
                <w:rFonts w:ascii="Times New Roman" w:hAnsi="Times New Roman"/>
                <w:b/>
                <w:sz w:val="24"/>
                <w:szCs w:val="24"/>
              </w:rPr>
            </w:pPr>
          </w:p>
        </w:tc>
        <w:tc>
          <w:tcPr>
            <w:tcW w:w="1174" w:type="dxa"/>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по городу</w:t>
            </w:r>
          </w:p>
        </w:tc>
        <w:tc>
          <w:tcPr>
            <w:tcW w:w="1437" w:type="dxa"/>
            <w:gridSpan w:val="3"/>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ул.Морская</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w:t>
            </w:r>
          </w:p>
        </w:tc>
        <w:tc>
          <w:tcPr>
            <w:tcW w:w="5894" w:type="dxa"/>
            <w:gridSpan w:val="2"/>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2</w:t>
            </w:r>
          </w:p>
        </w:tc>
        <w:tc>
          <w:tcPr>
            <w:tcW w:w="1174" w:type="dxa"/>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3</w:t>
            </w:r>
          </w:p>
        </w:tc>
        <w:tc>
          <w:tcPr>
            <w:tcW w:w="1437" w:type="dxa"/>
            <w:gridSpan w:val="3"/>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4</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w:t>
            </w:r>
          </w:p>
        </w:tc>
        <w:tc>
          <w:tcPr>
            <w:tcW w:w="8505" w:type="dxa"/>
            <w:gridSpan w:val="6"/>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Оказание бытовых услуг :</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окраска, пошив обуви</w:t>
            </w:r>
          </w:p>
        </w:tc>
        <w:tc>
          <w:tcPr>
            <w:tcW w:w="1276" w:type="dxa"/>
            <w:gridSpan w:val="2"/>
            <w:vAlign w:val="center"/>
          </w:tcPr>
          <w:p w:rsidR="006030BC" w:rsidRPr="006030BC" w:rsidRDefault="0093372F" w:rsidP="002E53C8">
            <w:pPr>
              <w:spacing w:after="0" w:line="240" w:lineRule="auto"/>
              <w:jc w:val="center"/>
              <w:rPr>
                <w:rFonts w:ascii="Times New Roman" w:hAnsi="Times New Roman"/>
                <w:sz w:val="24"/>
                <w:szCs w:val="24"/>
              </w:rPr>
            </w:pPr>
            <w:r>
              <w:rPr>
                <w:rFonts w:ascii="Times New Roman" w:hAnsi="Times New Roman"/>
                <w:sz w:val="24"/>
                <w:szCs w:val="24"/>
              </w:rPr>
              <w:t>0,396</w:t>
            </w:r>
          </w:p>
        </w:tc>
        <w:tc>
          <w:tcPr>
            <w:tcW w:w="1335" w:type="dxa"/>
            <w:gridSpan w:val="2"/>
            <w:vAlign w:val="center"/>
          </w:tcPr>
          <w:p w:rsidR="006030BC" w:rsidRPr="006030BC" w:rsidRDefault="006030BC" w:rsidP="0093372F">
            <w:pPr>
              <w:spacing w:after="0" w:line="240" w:lineRule="auto"/>
              <w:jc w:val="center"/>
              <w:rPr>
                <w:rFonts w:ascii="Times New Roman" w:hAnsi="Times New Roman"/>
                <w:sz w:val="24"/>
                <w:szCs w:val="24"/>
              </w:rPr>
            </w:pPr>
            <w:r w:rsidRPr="006030BC">
              <w:rPr>
                <w:rFonts w:ascii="Times New Roman" w:hAnsi="Times New Roman"/>
                <w:sz w:val="24"/>
                <w:szCs w:val="24"/>
              </w:rPr>
              <w:t>0,4</w:t>
            </w:r>
            <w:r w:rsidR="0093372F">
              <w:rPr>
                <w:rFonts w:ascii="Times New Roman" w:hAnsi="Times New Roman"/>
                <w:sz w:val="24"/>
                <w:szCs w:val="24"/>
              </w:rPr>
              <w:t>00</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пошив меховых, кожаных изделий</w:t>
            </w:r>
          </w:p>
        </w:tc>
        <w:tc>
          <w:tcPr>
            <w:tcW w:w="1276" w:type="dxa"/>
            <w:gridSpan w:val="2"/>
            <w:vAlign w:val="center"/>
          </w:tcPr>
          <w:p w:rsidR="006030BC" w:rsidRPr="006030BC" w:rsidRDefault="0093372F" w:rsidP="002E53C8">
            <w:pPr>
              <w:spacing w:after="0" w:line="240" w:lineRule="auto"/>
              <w:jc w:val="center"/>
              <w:rPr>
                <w:rFonts w:ascii="Times New Roman" w:hAnsi="Times New Roman"/>
                <w:sz w:val="24"/>
                <w:szCs w:val="24"/>
              </w:rPr>
            </w:pPr>
            <w:r>
              <w:rPr>
                <w:rFonts w:ascii="Times New Roman" w:hAnsi="Times New Roman"/>
                <w:sz w:val="24"/>
                <w:szCs w:val="24"/>
              </w:rPr>
              <w:t>0,396</w:t>
            </w:r>
          </w:p>
        </w:tc>
        <w:tc>
          <w:tcPr>
            <w:tcW w:w="1335" w:type="dxa"/>
            <w:gridSpan w:val="2"/>
            <w:vAlign w:val="center"/>
          </w:tcPr>
          <w:p w:rsidR="006030BC" w:rsidRPr="006030BC" w:rsidRDefault="006030BC" w:rsidP="0093372F">
            <w:pPr>
              <w:spacing w:after="0" w:line="240" w:lineRule="auto"/>
              <w:jc w:val="center"/>
              <w:rPr>
                <w:rFonts w:ascii="Times New Roman" w:hAnsi="Times New Roman"/>
                <w:sz w:val="24"/>
                <w:szCs w:val="24"/>
              </w:rPr>
            </w:pPr>
            <w:r w:rsidRPr="006030BC">
              <w:rPr>
                <w:rFonts w:ascii="Times New Roman" w:hAnsi="Times New Roman"/>
                <w:sz w:val="24"/>
                <w:szCs w:val="24"/>
              </w:rPr>
              <w:t>0,4</w:t>
            </w:r>
            <w:r w:rsidR="0093372F">
              <w:rPr>
                <w:rFonts w:ascii="Times New Roman" w:hAnsi="Times New Roman"/>
                <w:sz w:val="24"/>
                <w:szCs w:val="24"/>
              </w:rPr>
              <w:t>01</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пошив швейных изделий, головных уборов, изделий текстильной галантереи; ремонт, пошив, вязание трикотажных изделий</w:t>
            </w:r>
          </w:p>
        </w:tc>
        <w:tc>
          <w:tcPr>
            <w:tcW w:w="1276" w:type="dxa"/>
            <w:gridSpan w:val="2"/>
            <w:vAlign w:val="center"/>
          </w:tcPr>
          <w:p w:rsidR="006030BC" w:rsidRPr="006030BC" w:rsidRDefault="005F46FB" w:rsidP="002E53C8">
            <w:pPr>
              <w:spacing w:after="0" w:line="240" w:lineRule="auto"/>
              <w:jc w:val="center"/>
              <w:rPr>
                <w:rFonts w:ascii="Times New Roman" w:hAnsi="Times New Roman"/>
                <w:sz w:val="24"/>
                <w:szCs w:val="24"/>
              </w:rPr>
            </w:pPr>
            <w:r>
              <w:rPr>
                <w:rFonts w:ascii="Times New Roman" w:hAnsi="Times New Roman"/>
                <w:sz w:val="24"/>
                <w:szCs w:val="24"/>
              </w:rPr>
              <w:t>0,329</w:t>
            </w:r>
          </w:p>
        </w:tc>
        <w:tc>
          <w:tcPr>
            <w:tcW w:w="1335" w:type="dxa"/>
            <w:gridSpan w:val="2"/>
            <w:vAlign w:val="center"/>
          </w:tcPr>
          <w:p w:rsidR="006030BC" w:rsidRPr="006030BC" w:rsidRDefault="005F46FB" w:rsidP="002E53C8">
            <w:pPr>
              <w:spacing w:after="0" w:line="240" w:lineRule="auto"/>
              <w:jc w:val="center"/>
              <w:rPr>
                <w:rFonts w:ascii="Times New Roman" w:hAnsi="Times New Roman"/>
                <w:sz w:val="24"/>
                <w:szCs w:val="24"/>
              </w:rPr>
            </w:pPr>
            <w:r>
              <w:rPr>
                <w:rFonts w:ascii="Times New Roman" w:hAnsi="Times New Roman"/>
                <w:sz w:val="24"/>
                <w:szCs w:val="24"/>
              </w:rPr>
              <w:t>0,329</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пошив штор, ламбрекенов</w:t>
            </w:r>
          </w:p>
        </w:tc>
        <w:tc>
          <w:tcPr>
            <w:tcW w:w="1276" w:type="dxa"/>
            <w:gridSpan w:val="2"/>
            <w:vAlign w:val="center"/>
          </w:tcPr>
          <w:p w:rsidR="006030BC" w:rsidRPr="006030BC" w:rsidRDefault="00653CB1" w:rsidP="002E53C8">
            <w:pPr>
              <w:spacing w:after="0" w:line="240" w:lineRule="auto"/>
              <w:jc w:val="center"/>
              <w:rPr>
                <w:rFonts w:ascii="Times New Roman" w:hAnsi="Times New Roman"/>
                <w:sz w:val="24"/>
                <w:szCs w:val="24"/>
              </w:rPr>
            </w:pPr>
            <w:r>
              <w:rPr>
                <w:rFonts w:ascii="Times New Roman" w:hAnsi="Times New Roman"/>
                <w:sz w:val="24"/>
                <w:szCs w:val="24"/>
              </w:rPr>
              <w:t>0,403</w:t>
            </w:r>
          </w:p>
        </w:tc>
        <w:tc>
          <w:tcPr>
            <w:tcW w:w="1335" w:type="dxa"/>
            <w:gridSpan w:val="2"/>
            <w:vAlign w:val="center"/>
          </w:tcPr>
          <w:p w:rsidR="006030BC" w:rsidRPr="006030BC" w:rsidRDefault="00653CB1" w:rsidP="002E53C8">
            <w:pPr>
              <w:spacing w:after="0" w:line="240" w:lineRule="auto"/>
              <w:jc w:val="center"/>
              <w:rPr>
                <w:rFonts w:ascii="Times New Roman" w:hAnsi="Times New Roman"/>
                <w:sz w:val="24"/>
                <w:szCs w:val="24"/>
              </w:rPr>
            </w:pPr>
            <w:r>
              <w:rPr>
                <w:rFonts w:ascii="Times New Roman" w:hAnsi="Times New Roman"/>
                <w:sz w:val="24"/>
                <w:szCs w:val="24"/>
              </w:rPr>
              <w:t>0,406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1.5</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ремонт, изготовление, установка металлоизделий:</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1.5.1.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 xml:space="preserve">ажурных декоративных решеток из металла по </w:t>
            </w:r>
            <w:r w:rsidRPr="006030BC">
              <w:rPr>
                <w:rFonts w:ascii="Times New Roman" w:hAnsi="Times New Roman"/>
                <w:sz w:val="24"/>
                <w:szCs w:val="24"/>
              </w:rPr>
              <w:lastRenderedPageBreak/>
              <w:t>индивидуальным заказам, ограждений, ворот из металла, сшивно-кровельного покрытия по заказам населения</w:t>
            </w:r>
          </w:p>
        </w:tc>
        <w:tc>
          <w:tcPr>
            <w:tcW w:w="1276" w:type="dxa"/>
            <w:gridSpan w:val="2"/>
            <w:vAlign w:val="center"/>
          </w:tcPr>
          <w:p w:rsidR="006030BC" w:rsidRPr="006030BC" w:rsidRDefault="006571C2" w:rsidP="002E53C8">
            <w:pPr>
              <w:spacing w:after="0" w:line="240" w:lineRule="auto"/>
              <w:jc w:val="center"/>
              <w:rPr>
                <w:rFonts w:ascii="Times New Roman" w:hAnsi="Times New Roman"/>
                <w:sz w:val="24"/>
                <w:szCs w:val="24"/>
              </w:rPr>
            </w:pPr>
            <w:r>
              <w:rPr>
                <w:rFonts w:ascii="Times New Roman" w:hAnsi="Times New Roman"/>
                <w:sz w:val="24"/>
                <w:szCs w:val="24"/>
              </w:rPr>
              <w:lastRenderedPageBreak/>
              <w:t>0,403</w:t>
            </w:r>
          </w:p>
        </w:tc>
        <w:tc>
          <w:tcPr>
            <w:tcW w:w="1335" w:type="dxa"/>
            <w:gridSpan w:val="2"/>
            <w:vAlign w:val="center"/>
          </w:tcPr>
          <w:p w:rsidR="006030BC" w:rsidRPr="006030BC" w:rsidRDefault="006030BC" w:rsidP="006571C2">
            <w:pPr>
              <w:spacing w:after="0" w:line="240" w:lineRule="auto"/>
              <w:jc w:val="center"/>
              <w:rPr>
                <w:rFonts w:ascii="Times New Roman" w:hAnsi="Times New Roman"/>
                <w:sz w:val="24"/>
                <w:szCs w:val="24"/>
              </w:rPr>
            </w:pPr>
            <w:r w:rsidRPr="006030BC">
              <w:rPr>
                <w:rFonts w:ascii="Times New Roman" w:hAnsi="Times New Roman"/>
                <w:sz w:val="24"/>
                <w:szCs w:val="24"/>
              </w:rPr>
              <w:t>0</w:t>
            </w:r>
            <w:r w:rsidR="006571C2">
              <w:rPr>
                <w:rFonts w:ascii="Times New Roman" w:hAnsi="Times New Roman"/>
                <w:sz w:val="24"/>
                <w:szCs w:val="24"/>
              </w:rPr>
              <w:t>406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lastRenderedPageBreak/>
              <w:t>1.5.2.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ювелирных изделий</w:t>
            </w:r>
          </w:p>
        </w:tc>
        <w:tc>
          <w:tcPr>
            <w:tcW w:w="1276" w:type="dxa"/>
            <w:gridSpan w:val="2"/>
            <w:vAlign w:val="center"/>
          </w:tcPr>
          <w:p w:rsidR="006030BC" w:rsidRPr="006030BC" w:rsidRDefault="00AE42C9" w:rsidP="002E53C8">
            <w:pPr>
              <w:spacing w:after="0" w:line="240" w:lineRule="auto"/>
              <w:jc w:val="center"/>
              <w:rPr>
                <w:rFonts w:ascii="Times New Roman" w:hAnsi="Times New Roman"/>
                <w:sz w:val="24"/>
                <w:szCs w:val="24"/>
              </w:rPr>
            </w:pPr>
            <w:r>
              <w:rPr>
                <w:rFonts w:ascii="Times New Roman" w:hAnsi="Times New Roman"/>
                <w:sz w:val="24"/>
                <w:szCs w:val="24"/>
              </w:rPr>
              <w:t>0,402</w:t>
            </w:r>
          </w:p>
        </w:tc>
        <w:tc>
          <w:tcPr>
            <w:tcW w:w="1335" w:type="dxa"/>
            <w:gridSpan w:val="2"/>
            <w:vAlign w:val="center"/>
          </w:tcPr>
          <w:p w:rsidR="006030BC" w:rsidRPr="006030BC" w:rsidRDefault="00AE42C9" w:rsidP="002E53C8">
            <w:pPr>
              <w:spacing w:after="0" w:line="240" w:lineRule="auto"/>
              <w:jc w:val="center"/>
              <w:rPr>
                <w:rFonts w:ascii="Times New Roman" w:hAnsi="Times New Roman"/>
                <w:sz w:val="24"/>
                <w:szCs w:val="24"/>
              </w:rPr>
            </w:pPr>
            <w:r>
              <w:rPr>
                <w:rFonts w:ascii="Times New Roman" w:hAnsi="Times New Roman"/>
                <w:sz w:val="24"/>
                <w:szCs w:val="24"/>
              </w:rPr>
              <w:t>0,404</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1.5.3.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прочих металлоизделий</w:t>
            </w:r>
          </w:p>
        </w:tc>
        <w:tc>
          <w:tcPr>
            <w:tcW w:w="1276" w:type="dxa"/>
            <w:gridSpan w:val="2"/>
            <w:vAlign w:val="center"/>
          </w:tcPr>
          <w:p w:rsidR="006030BC" w:rsidRPr="006030BC" w:rsidRDefault="00D50326" w:rsidP="002E53C8">
            <w:pPr>
              <w:spacing w:after="0" w:line="240" w:lineRule="auto"/>
              <w:jc w:val="center"/>
              <w:rPr>
                <w:rFonts w:ascii="Times New Roman" w:hAnsi="Times New Roman"/>
                <w:sz w:val="24"/>
                <w:szCs w:val="24"/>
              </w:rPr>
            </w:pPr>
            <w:r>
              <w:rPr>
                <w:rFonts w:ascii="Times New Roman" w:hAnsi="Times New Roman"/>
                <w:sz w:val="24"/>
                <w:szCs w:val="24"/>
              </w:rPr>
              <w:t>0,396</w:t>
            </w:r>
          </w:p>
        </w:tc>
        <w:tc>
          <w:tcPr>
            <w:tcW w:w="1335" w:type="dxa"/>
            <w:gridSpan w:val="2"/>
            <w:vAlign w:val="center"/>
          </w:tcPr>
          <w:p w:rsidR="006030BC" w:rsidRPr="006030BC" w:rsidRDefault="006030BC" w:rsidP="00D50326">
            <w:pPr>
              <w:spacing w:after="0" w:line="240" w:lineRule="auto"/>
              <w:jc w:val="center"/>
              <w:rPr>
                <w:rFonts w:ascii="Times New Roman" w:hAnsi="Times New Roman"/>
                <w:sz w:val="24"/>
                <w:szCs w:val="24"/>
              </w:rPr>
            </w:pPr>
            <w:r w:rsidRPr="006030BC">
              <w:rPr>
                <w:rFonts w:ascii="Times New Roman" w:hAnsi="Times New Roman"/>
                <w:sz w:val="24"/>
                <w:szCs w:val="24"/>
              </w:rPr>
              <w:t>0,</w:t>
            </w:r>
            <w:r w:rsidR="00D50326">
              <w:rPr>
                <w:rFonts w:ascii="Times New Roman" w:hAnsi="Times New Roman"/>
                <w:sz w:val="24"/>
                <w:szCs w:val="24"/>
              </w:rPr>
              <w:t>396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1.6</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техническое обслуживание бытовой радиоэлектронной аппаратуры, бытовых машин</w:t>
            </w:r>
          </w:p>
        </w:tc>
        <w:tc>
          <w:tcPr>
            <w:tcW w:w="1276" w:type="dxa"/>
            <w:gridSpan w:val="2"/>
            <w:vAlign w:val="center"/>
          </w:tcPr>
          <w:p w:rsidR="006030BC" w:rsidRPr="006030BC" w:rsidRDefault="00DA250B" w:rsidP="002E53C8">
            <w:pPr>
              <w:spacing w:after="0" w:line="240" w:lineRule="auto"/>
              <w:jc w:val="center"/>
              <w:rPr>
                <w:rFonts w:ascii="Times New Roman" w:hAnsi="Times New Roman"/>
                <w:sz w:val="24"/>
                <w:szCs w:val="24"/>
              </w:rPr>
            </w:pPr>
            <w:r>
              <w:rPr>
                <w:rFonts w:ascii="Times New Roman" w:hAnsi="Times New Roman"/>
                <w:sz w:val="24"/>
                <w:szCs w:val="24"/>
              </w:rPr>
              <w:t>0,398</w:t>
            </w:r>
          </w:p>
        </w:tc>
        <w:tc>
          <w:tcPr>
            <w:tcW w:w="1335" w:type="dxa"/>
            <w:gridSpan w:val="2"/>
            <w:vAlign w:val="center"/>
          </w:tcPr>
          <w:p w:rsidR="006030BC" w:rsidRPr="006030BC" w:rsidRDefault="00DA250B" w:rsidP="002E53C8">
            <w:pPr>
              <w:spacing w:after="0" w:line="240" w:lineRule="auto"/>
              <w:jc w:val="center"/>
              <w:rPr>
                <w:rFonts w:ascii="Times New Roman" w:hAnsi="Times New Roman"/>
                <w:sz w:val="24"/>
                <w:szCs w:val="24"/>
              </w:rPr>
            </w:pPr>
            <w:r>
              <w:rPr>
                <w:rFonts w:ascii="Times New Roman" w:hAnsi="Times New Roman"/>
                <w:sz w:val="24"/>
                <w:szCs w:val="24"/>
              </w:rPr>
              <w:t>0,403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1.7</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ремонт бытовых приборов:</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1.7.1.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часов</w:t>
            </w:r>
          </w:p>
        </w:tc>
        <w:tc>
          <w:tcPr>
            <w:tcW w:w="1276" w:type="dxa"/>
            <w:gridSpan w:val="2"/>
            <w:vAlign w:val="center"/>
          </w:tcPr>
          <w:p w:rsidR="006030BC" w:rsidRPr="006030BC" w:rsidRDefault="00B607AB" w:rsidP="002E53C8">
            <w:pPr>
              <w:spacing w:after="0" w:line="240" w:lineRule="auto"/>
              <w:jc w:val="center"/>
              <w:rPr>
                <w:rFonts w:ascii="Times New Roman" w:hAnsi="Times New Roman"/>
                <w:sz w:val="24"/>
                <w:szCs w:val="24"/>
              </w:rPr>
            </w:pPr>
            <w:r>
              <w:rPr>
                <w:rFonts w:ascii="Times New Roman" w:hAnsi="Times New Roman"/>
                <w:sz w:val="24"/>
                <w:szCs w:val="24"/>
              </w:rPr>
              <w:t>0,284</w:t>
            </w:r>
          </w:p>
        </w:tc>
        <w:tc>
          <w:tcPr>
            <w:tcW w:w="1335" w:type="dxa"/>
            <w:gridSpan w:val="2"/>
            <w:vAlign w:val="center"/>
          </w:tcPr>
          <w:p w:rsidR="006030BC" w:rsidRPr="006030BC" w:rsidRDefault="00B607AB" w:rsidP="002E53C8">
            <w:pPr>
              <w:spacing w:after="0" w:line="240" w:lineRule="auto"/>
              <w:jc w:val="center"/>
              <w:rPr>
                <w:rFonts w:ascii="Times New Roman" w:hAnsi="Times New Roman"/>
                <w:sz w:val="24"/>
                <w:szCs w:val="24"/>
              </w:rPr>
            </w:pPr>
            <w:r>
              <w:rPr>
                <w:rFonts w:ascii="Times New Roman" w:hAnsi="Times New Roman"/>
                <w:sz w:val="24"/>
                <w:szCs w:val="24"/>
              </w:rPr>
              <w:t>0,289</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1.7.2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276" w:type="dxa"/>
            <w:gridSpan w:val="2"/>
            <w:vAlign w:val="center"/>
          </w:tcPr>
          <w:p w:rsidR="006030BC" w:rsidRPr="006030BC" w:rsidRDefault="00B607AB" w:rsidP="002E53C8">
            <w:pPr>
              <w:spacing w:after="0" w:line="240" w:lineRule="auto"/>
              <w:jc w:val="center"/>
              <w:rPr>
                <w:rFonts w:ascii="Times New Roman" w:hAnsi="Times New Roman"/>
                <w:sz w:val="24"/>
                <w:szCs w:val="24"/>
              </w:rPr>
            </w:pPr>
            <w:r>
              <w:rPr>
                <w:rFonts w:ascii="Times New Roman" w:hAnsi="Times New Roman"/>
                <w:sz w:val="24"/>
                <w:szCs w:val="24"/>
              </w:rPr>
              <w:t>0,398</w:t>
            </w:r>
          </w:p>
        </w:tc>
        <w:tc>
          <w:tcPr>
            <w:tcW w:w="1335" w:type="dxa"/>
            <w:gridSpan w:val="2"/>
            <w:vAlign w:val="center"/>
          </w:tcPr>
          <w:p w:rsidR="006030BC" w:rsidRPr="006030BC" w:rsidRDefault="00B607AB" w:rsidP="002E53C8">
            <w:pPr>
              <w:spacing w:after="0" w:line="240" w:lineRule="auto"/>
              <w:jc w:val="center"/>
              <w:rPr>
                <w:rFonts w:ascii="Times New Roman" w:hAnsi="Times New Roman"/>
                <w:sz w:val="24"/>
                <w:szCs w:val="24"/>
              </w:rPr>
            </w:pPr>
            <w:r>
              <w:rPr>
                <w:rFonts w:ascii="Times New Roman" w:hAnsi="Times New Roman"/>
                <w:sz w:val="24"/>
                <w:szCs w:val="24"/>
              </w:rPr>
              <w:t>0,403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1.7.3.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прочих бытовых приборов</w:t>
            </w:r>
          </w:p>
        </w:tc>
        <w:tc>
          <w:tcPr>
            <w:tcW w:w="1276" w:type="dxa"/>
            <w:gridSpan w:val="2"/>
            <w:vAlign w:val="center"/>
          </w:tcPr>
          <w:p w:rsidR="006030BC" w:rsidRPr="006030BC" w:rsidRDefault="0064497B" w:rsidP="002E53C8">
            <w:pPr>
              <w:spacing w:after="0" w:line="240" w:lineRule="auto"/>
              <w:jc w:val="center"/>
              <w:rPr>
                <w:rFonts w:ascii="Times New Roman" w:hAnsi="Times New Roman"/>
                <w:sz w:val="24"/>
                <w:szCs w:val="24"/>
              </w:rPr>
            </w:pPr>
            <w:r>
              <w:rPr>
                <w:rFonts w:ascii="Times New Roman" w:hAnsi="Times New Roman"/>
                <w:sz w:val="24"/>
                <w:szCs w:val="24"/>
              </w:rPr>
              <w:t>0,386</w:t>
            </w:r>
          </w:p>
        </w:tc>
        <w:tc>
          <w:tcPr>
            <w:tcW w:w="1335" w:type="dxa"/>
            <w:gridSpan w:val="2"/>
            <w:vAlign w:val="center"/>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0,</w:t>
            </w:r>
            <w:r w:rsidR="0064497B">
              <w:rPr>
                <w:rFonts w:ascii="Times New Roman" w:hAnsi="Times New Roman"/>
                <w:sz w:val="24"/>
                <w:szCs w:val="24"/>
              </w:rPr>
              <w:t>386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1.8</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мебели</w:t>
            </w:r>
          </w:p>
        </w:tc>
        <w:tc>
          <w:tcPr>
            <w:tcW w:w="1276" w:type="dxa"/>
            <w:gridSpan w:val="2"/>
            <w:vAlign w:val="center"/>
          </w:tcPr>
          <w:p w:rsidR="006030BC" w:rsidRPr="006030BC" w:rsidRDefault="00D17615" w:rsidP="002E53C8">
            <w:pPr>
              <w:spacing w:after="0" w:line="240" w:lineRule="auto"/>
              <w:jc w:val="center"/>
              <w:rPr>
                <w:rFonts w:ascii="Times New Roman" w:hAnsi="Times New Roman"/>
                <w:sz w:val="24"/>
                <w:szCs w:val="24"/>
              </w:rPr>
            </w:pPr>
            <w:r>
              <w:rPr>
                <w:rFonts w:ascii="Times New Roman" w:hAnsi="Times New Roman"/>
                <w:sz w:val="24"/>
                <w:szCs w:val="24"/>
              </w:rPr>
              <w:t>0,385</w:t>
            </w:r>
          </w:p>
        </w:tc>
        <w:tc>
          <w:tcPr>
            <w:tcW w:w="1335" w:type="dxa"/>
            <w:gridSpan w:val="2"/>
            <w:vAlign w:val="center"/>
          </w:tcPr>
          <w:p w:rsidR="006030BC" w:rsidRPr="006030BC" w:rsidRDefault="006030BC" w:rsidP="00D17615">
            <w:pPr>
              <w:spacing w:after="0" w:line="240" w:lineRule="auto"/>
              <w:jc w:val="center"/>
              <w:rPr>
                <w:rFonts w:ascii="Times New Roman" w:hAnsi="Times New Roman"/>
                <w:sz w:val="24"/>
                <w:szCs w:val="24"/>
              </w:rPr>
            </w:pPr>
            <w:r w:rsidRPr="006030BC">
              <w:rPr>
                <w:rFonts w:ascii="Times New Roman" w:hAnsi="Times New Roman"/>
                <w:sz w:val="24"/>
                <w:szCs w:val="24"/>
              </w:rPr>
              <w:t>0,</w:t>
            </w:r>
            <w:r w:rsidR="00D17615">
              <w:rPr>
                <w:rFonts w:ascii="Times New Roman" w:hAnsi="Times New Roman"/>
                <w:sz w:val="24"/>
                <w:szCs w:val="24"/>
              </w:rPr>
              <w:t>385</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1.9</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химическая чистка, крашение, услуги прачечных</w:t>
            </w:r>
          </w:p>
        </w:tc>
        <w:tc>
          <w:tcPr>
            <w:tcW w:w="1276" w:type="dxa"/>
            <w:gridSpan w:val="2"/>
            <w:vAlign w:val="center"/>
          </w:tcPr>
          <w:p w:rsidR="006030BC" w:rsidRPr="006030BC" w:rsidRDefault="00F81C61" w:rsidP="002E53C8">
            <w:pPr>
              <w:spacing w:after="0" w:line="240" w:lineRule="auto"/>
              <w:jc w:val="center"/>
              <w:rPr>
                <w:rFonts w:ascii="Times New Roman" w:hAnsi="Times New Roman"/>
                <w:sz w:val="24"/>
                <w:szCs w:val="24"/>
              </w:rPr>
            </w:pPr>
            <w:r>
              <w:rPr>
                <w:rFonts w:ascii="Times New Roman" w:hAnsi="Times New Roman"/>
                <w:sz w:val="24"/>
                <w:szCs w:val="24"/>
              </w:rPr>
              <w:t>0,388</w:t>
            </w:r>
          </w:p>
        </w:tc>
        <w:tc>
          <w:tcPr>
            <w:tcW w:w="1335" w:type="dxa"/>
            <w:gridSpan w:val="2"/>
            <w:vAlign w:val="center"/>
          </w:tcPr>
          <w:p w:rsidR="006030BC" w:rsidRPr="006030BC" w:rsidRDefault="00F81C61" w:rsidP="002E53C8">
            <w:pPr>
              <w:spacing w:after="0" w:line="240" w:lineRule="auto"/>
              <w:jc w:val="center"/>
              <w:rPr>
                <w:rFonts w:ascii="Times New Roman" w:hAnsi="Times New Roman"/>
                <w:sz w:val="24"/>
                <w:szCs w:val="24"/>
              </w:rPr>
            </w:pPr>
            <w:r>
              <w:rPr>
                <w:rFonts w:ascii="Times New Roman" w:hAnsi="Times New Roman"/>
                <w:sz w:val="24"/>
                <w:szCs w:val="24"/>
              </w:rPr>
              <w:t>0,391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1.10</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ремонт, строительство жилья и других построек</w:t>
            </w:r>
          </w:p>
        </w:tc>
        <w:tc>
          <w:tcPr>
            <w:tcW w:w="1276" w:type="dxa"/>
            <w:gridSpan w:val="2"/>
            <w:vAlign w:val="center"/>
          </w:tcPr>
          <w:p w:rsidR="006030BC" w:rsidRPr="006030BC" w:rsidRDefault="00D605CC" w:rsidP="002E53C8">
            <w:pPr>
              <w:spacing w:after="0" w:line="240" w:lineRule="auto"/>
              <w:jc w:val="center"/>
              <w:rPr>
                <w:rFonts w:ascii="Times New Roman" w:hAnsi="Times New Roman"/>
                <w:sz w:val="24"/>
                <w:szCs w:val="24"/>
              </w:rPr>
            </w:pPr>
            <w:r>
              <w:rPr>
                <w:rFonts w:ascii="Times New Roman" w:hAnsi="Times New Roman"/>
                <w:sz w:val="24"/>
                <w:szCs w:val="24"/>
              </w:rPr>
              <w:t>0,396</w:t>
            </w:r>
          </w:p>
        </w:tc>
        <w:tc>
          <w:tcPr>
            <w:tcW w:w="1335" w:type="dxa"/>
            <w:gridSpan w:val="2"/>
            <w:vAlign w:val="center"/>
          </w:tcPr>
          <w:p w:rsidR="006030BC" w:rsidRPr="006030BC" w:rsidRDefault="006030BC" w:rsidP="00CF1469">
            <w:pPr>
              <w:spacing w:after="0" w:line="240" w:lineRule="auto"/>
              <w:jc w:val="center"/>
              <w:rPr>
                <w:rFonts w:ascii="Times New Roman" w:hAnsi="Times New Roman"/>
                <w:sz w:val="24"/>
                <w:szCs w:val="24"/>
              </w:rPr>
            </w:pPr>
            <w:r w:rsidRPr="006030BC">
              <w:rPr>
                <w:rFonts w:ascii="Times New Roman" w:hAnsi="Times New Roman"/>
                <w:sz w:val="24"/>
                <w:szCs w:val="24"/>
              </w:rPr>
              <w:t>0,4</w:t>
            </w:r>
            <w:r w:rsidR="00CF1469">
              <w:rPr>
                <w:rFonts w:ascii="Times New Roman" w:hAnsi="Times New Roman"/>
                <w:sz w:val="24"/>
                <w:szCs w:val="24"/>
              </w:rPr>
              <w:t>02</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услуги фотоателье и фото- и кинолабораторий</w:t>
            </w:r>
          </w:p>
        </w:tc>
        <w:tc>
          <w:tcPr>
            <w:tcW w:w="1276" w:type="dxa"/>
            <w:gridSpan w:val="2"/>
            <w:vAlign w:val="center"/>
          </w:tcPr>
          <w:p w:rsidR="006030BC" w:rsidRPr="006030BC" w:rsidRDefault="00CF1469" w:rsidP="002E53C8">
            <w:pPr>
              <w:spacing w:after="0" w:line="240" w:lineRule="auto"/>
              <w:jc w:val="center"/>
              <w:rPr>
                <w:rFonts w:ascii="Times New Roman" w:hAnsi="Times New Roman"/>
                <w:sz w:val="24"/>
                <w:szCs w:val="24"/>
              </w:rPr>
            </w:pPr>
            <w:r>
              <w:rPr>
                <w:rFonts w:ascii="Times New Roman" w:hAnsi="Times New Roman"/>
                <w:sz w:val="24"/>
                <w:szCs w:val="24"/>
              </w:rPr>
              <w:t>0,386</w:t>
            </w:r>
          </w:p>
        </w:tc>
        <w:tc>
          <w:tcPr>
            <w:tcW w:w="1335" w:type="dxa"/>
            <w:gridSpan w:val="2"/>
            <w:vAlign w:val="center"/>
          </w:tcPr>
          <w:p w:rsidR="006030BC" w:rsidRPr="006030BC" w:rsidRDefault="00CF1469" w:rsidP="002E53C8">
            <w:pPr>
              <w:spacing w:after="0" w:line="240" w:lineRule="auto"/>
              <w:jc w:val="center"/>
              <w:rPr>
                <w:rFonts w:ascii="Times New Roman" w:hAnsi="Times New Roman"/>
                <w:sz w:val="24"/>
                <w:szCs w:val="24"/>
              </w:rPr>
            </w:pPr>
            <w:r>
              <w:rPr>
                <w:rFonts w:ascii="Times New Roman" w:hAnsi="Times New Roman"/>
                <w:sz w:val="24"/>
                <w:szCs w:val="24"/>
              </w:rPr>
              <w:t>0,386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услуги бань, душевых</w:t>
            </w:r>
          </w:p>
        </w:tc>
        <w:tc>
          <w:tcPr>
            <w:tcW w:w="1276" w:type="dxa"/>
            <w:gridSpan w:val="2"/>
            <w:vAlign w:val="center"/>
          </w:tcPr>
          <w:p w:rsidR="006030BC" w:rsidRPr="006030BC" w:rsidRDefault="00FE3EC7" w:rsidP="002E53C8">
            <w:pPr>
              <w:spacing w:after="0" w:line="240" w:lineRule="auto"/>
              <w:jc w:val="center"/>
              <w:rPr>
                <w:rFonts w:ascii="Times New Roman" w:hAnsi="Times New Roman"/>
                <w:sz w:val="24"/>
                <w:szCs w:val="24"/>
              </w:rPr>
            </w:pPr>
            <w:r>
              <w:rPr>
                <w:rFonts w:ascii="Times New Roman" w:hAnsi="Times New Roman"/>
                <w:sz w:val="24"/>
                <w:szCs w:val="24"/>
              </w:rPr>
              <w:t>0,385</w:t>
            </w:r>
          </w:p>
        </w:tc>
        <w:tc>
          <w:tcPr>
            <w:tcW w:w="1335" w:type="dxa"/>
            <w:gridSpan w:val="2"/>
            <w:vAlign w:val="center"/>
          </w:tcPr>
          <w:p w:rsidR="006030BC" w:rsidRPr="006030BC" w:rsidRDefault="00FE3EC7" w:rsidP="002E53C8">
            <w:pPr>
              <w:spacing w:after="0" w:line="240" w:lineRule="auto"/>
              <w:jc w:val="center"/>
              <w:rPr>
                <w:rFonts w:ascii="Times New Roman" w:hAnsi="Times New Roman"/>
                <w:sz w:val="24"/>
                <w:szCs w:val="24"/>
              </w:rPr>
            </w:pPr>
            <w:r>
              <w:rPr>
                <w:rFonts w:ascii="Times New Roman" w:hAnsi="Times New Roman"/>
                <w:sz w:val="24"/>
                <w:szCs w:val="24"/>
              </w:rPr>
              <w:t>0,385</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услуги  cayн</w:t>
            </w:r>
          </w:p>
        </w:tc>
        <w:tc>
          <w:tcPr>
            <w:tcW w:w="1276" w:type="dxa"/>
            <w:gridSpan w:val="2"/>
            <w:vAlign w:val="center"/>
          </w:tcPr>
          <w:p w:rsidR="006030BC" w:rsidRPr="006030BC" w:rsidRDefault="0010168E" w:rsidP="002E53C8">
            <w:pPr>
              <w:spacing w:after="0" w:line="240" w:lineRule="auto"/>
              <w:jc w:val="center"/>
              <w:rPr>
                <w:rFonts w:ascii="Times New Roman" w:hAnsi="Times New Roman"/>
                <w:sz w:val="24"/>
                <w:szCs w:val="24"/>
              </w:rPr>
            </w:pPr>
            <w:r>
              <w:rPr>
                <w:rFonts w:ascii="Times New Roman" w:hAnsi="Times New Roman"/>
                <w:sz w:val="24"/>
                <w:szCs w:val="24"/>
              </w:rPr>
              <w:t>0,393</w:t>
            </w:r>
          </w:p>
        </w:tc>
        <w:tc>
          <w:tcPr>
            <w:tcW w:w="1335" w:type="dxa"/>
            <w:gridSpan w:val="2"/>
            <w:vAlign w:val="center"/>
          </w:tcPr>
          <w:p w:rsidR="006030BC" w:rsidRPr="006030BC" w:rsidRDefault="0010168E" w:rsidP="002E53C8">
            <w:pPr>
              <w:spacing w:after="0" w:line="240" w:lineRule="auto"/>
              <w:jc w:val="center"/>
              <w:rPr>
                <w:rFonts w:ascii="Times New Roman" w:hAnsi="Times New Roman"/>
                <w:sz w:val="24"/>
                <w:szCs w:val="24"/>
              </w:rPr>
            </w:pPr>
            <w:r>
              <w:rPr>
                <w:rFonts w:ascii="Times New Roman" w:hAnsi="Times New Roman"/>
                <w:sz w:val="24"/>
                <w:szCs w:val="24"/>
              </w:rPr>
              <w:t>0,398</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Парикмахерские и косметические услуги</w:t>
            </w:r>
          </w:p>
        </w:tc>
        <w:tc>
          <w:tcPr>
            <w:tcW w:w="1276" w:type="dxa"/>
            <w:gridSpan w:val="2"/>
            <w:vAlign w:val="center"/>
          </w:tcPr>
          <w:p w:rsidR="006030BC" w:rsidRPr="006030BC" w:rsidRDefault="0010168E" w:rsidP="002E53C8">
            <w:pPr>
              <w:spacing w:after="0" w:line="240" w:lineRule="auto"/>
              <w:jc w:val="center"/>
              <w:rPr>
                <w:rFonts w:ascii="Times New Roman" w:hAnsi="Times New Roman"/>
                <w:sz w:val="24"/>
                <w:szCs w:val="24"/>
              </w:rPr>
            </w:pPr>
            <w:r>
              <w:rPr>
                <w:rFonts w:ascii="Times New Roman" w:hAnsi="Times New Roman"/>
                <w:sz w:val="24"/>
                <w:szCs w:val="24"/>
              </w:rPr>
              <w:t>0,389</w:t>
            </w:r>
          </w:p>
        </w:tc>
        <w:tc>
          <w:tcPr>
            <w:tcW w:w="1335" w:type="dxa"/>
            <w:gridSpan w:val="2"/>
            <w:vAlign w:val="center"/>
          </w:tcPr>
          <w:p w:rsidR="006030BC" w:rsidRPr="006030BC" w:rsidRDefault="0010168E" w:rsidP="002E53C8">
            <w:pPr>
              <w:spacing w:after="0" w:line="240" w:lineRule="auto"/>
              <w:jc w:val="center"/>
              <w:rPr>
                <w:rFonts w:ascii="Times New Roman" w:hAnsi="Times New Roman"/>
                <w:sz w:val="24"/>
                <w:szCs w:val="24"/>
              </w:rPr>
            </w:pPr>
            <w:r>
              <w:rPr>
                <w:rFonts w:ascii="Times New Roman" w:hAnsi="Times New Roman"/>
                <w:sz w:val="24"/>
                <w:szCs w:val="24"/>
              </w:rPr>
              <w:t>0,392</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услуги по прокату:</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бытовой радиоэлектронной аппаратуры и принадлежностей к ней, видеоигровых устройств, видеокассет и цифровых видеодисков (DVD)</w:t>
            </w:r>
          </w:p>
        </w:tc>
        <w:tc>
          <w:tcPr>
            <w:tcW w:w="1276" w:type="dxa"/>
            <w:gridSpan w:val="2"/>
            <w:vAlign w:val="center"/>
          </w:tcPr>
          <w:p w:rsidR="006030BC" w:rsidRPr="006030BC" w:rsidRDefault="00047586" w:rsidP="002E53C8">
            <w:pPr>
              <w:spacing w:after="0" w:line="240" w:lineRule="auto"/>
              <w:jc w:val="center"/>
              <w:rPr>
                <w:rFonts w:ascii="Times New Roman" w:hAnsi="Times New Roman"/>
                <w:sz w:val="24"/>
                <w:szCs w:val="24"/>
              </w:rPr>
            </w:pPr>
            <w:r>
              <w:rPr>
                <w:rFonts w:ascii="Times New Roman" w:hAnsi="Times New Roman"/>
                <w:sz w:val="24"/>
                <w:szCs w:val="24"/>
              </w:rPr>
              <w:t>0,387</w:t>
            </w:r>
          </w:p>
        </w:tc>
        <w:tc>
          <w:tcPr>
            <w:tcW w:w="1335" w:type="dxa"/>
            <w:gridSpan w:val="2"/>
            <w:vAlign w:val="center"/>
          </w:tcPr>
          <w:p w:rsidR="006030BC" w:rsidRPr="006030BC" w:rsidRDefault="00047586" w:rsidP="002E53C8">
            <w:pPr>
              <w:spacing w:after="0" w:line="240" w:lineRule="auto"/>
              <w:jc w:val="center"/>
              <w:rPr>
                <w:rFonts w:ascii="Times New Roman" w:hAnsi="Times New Roman"/>
                <w:sz w:val="24"/>
                <w:szCs w:val="24"/>
              </w:rPr>
            </w:pPr>
            <w:r>
              <w:rPr>
                <w:rFonts w:ascii="Times New Roman" w:hAnsi="Times New Roman"/>
                <w:sz w:val="24"/>
                <w:szCs w:val="24"/>
              </w:rPr>
              <w:t>0,388</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транспортных средств (мотоциклов, мотороллеров, мопедов, велосипедов, легковых и грузовых автомобилей)</w:t>
            </w:r>
          </w:p>
        </w:tc>
        <w:tc>
          <w:tcPr>
            <w:tcW w:w="1276" w:type="dxa"/>
            <w:gridSpan w:val="2"/>
            <w:vAlign w:val="center"/>
          </w:tcPr>
          <w:p w:rsidR="006030BC" w:rsidRPr="006030BC" w:rsidRDefault="00047586" w:rsidP="002E53C8">
            <w:pPr>
              <w:spacing w:after="0" w:line="240" w:lineRule="auto"/>
              <w:jc w:val="center"/>
              <w:rPr>
                <w:rFonts w:ascii="Times New Roman" w:hAnsi="Times New Roman"/>
                <w:sz w:val="24"/>
                <w:szCs w:val="24"/>
              </w:rPr>
            </w:pPr>
            <w:r>
              <w:rPr>
                <w:rFonts w:ascii="Times New Roman" w:hAnsi="Times New Roman"/>
                <w:sz w:val="24"/>
                <w:szCs w:val="24"/>
              </w:rPr>
              <w:t>0,398</w:t>
            </w:r>
          </w:p>
        </w:tc>
        <w:tc>
          <w:tcPr>
            <w:tcW w:w="1335" w:type="dxa"/>
            <w:gridSpan w:val="2"/>
            <w:vAlign w:val="center"/>
          </w:tcPr>
          <w:p w:rsidR="006030BC" w:rsidRPr="006030BC" w:rsidRDefault="00047586" w:rsidP="002E53C8">
            <w:pPr>
              <w:spacing w:after="0" w:line="240" w:lineRule="auto"/>
              <w:jc w:val="center"/>
              <w:rPr>
                <w:rFonts w:ascii="Times New Roman" w:hAnsi="Times New Roman"/>
                <w:sz w:val="24"/>
                <w:szCs w:val="24"/>
              </w:rPr>
            </w:pPr>
            <w:r>
              <w:rPr>
                <w:rFonts w:ascii="Times New Roman" w:hAnsi="Times New Roman"/>
                <w:sz w:val="24"/>
                <w:szCs w:val="24"/>
              </w:rPr>
              <w:t>0,403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прокат велосипедов водных, водных лыж, лодок, катеров, водных скутеров</w:t>
            </w:r>
          </w:p>
        </w:tc>
        <w:tc>
          <w:tcPr>
            <w:tcW w:w="1276" w:type="dxa"/>
            <w:gridSpan w:val="2"/>
            <w:vAlign w:val="center"/>
          </w:tcPr>
          <w:p w:rsidR="006030BC" w:rsidRPr="006030BC" w:rsidRDefault="00E16BF2" w:rsidP="002E53C8">
            <w:pPr>
              <w:spacing w:after="0" w:line="240" w:lineRule="auto"/>
              <w:jc w:val="center"/>
              <w:rPr>
                <w:rFonts w:ascii="Times New Roman" w:hAnsi="Times New Roman"/>
                <w:sz w:val="24"/>
                <w:szCs w:val="24"/>
              </w:rPr>
            </w:pPr>
            <w:r>
              <w:rPr>
                <w:rFonts w:ascii="Times New Roman" w:hAnsi="Times New Roman"/>
                <w:sz w:val="24"/>
                <w:szCs w:val="24"/>
              </w:rPr>
              <w:t>0,440</w:t>
            </w:r>
          </w:p>
        </w:tc>
        <w:tc>
          <w:tcPr>
            <w:tcW w:w="1335" w:type="dxa"/>
            <w:gridSpan w:val="2"/>
            <w:vAlign w:val="center"/>
          </w:tcPr>
          <w:p w:rsidR="006030BC" w:rsidRPr="006030BC" w:rsidRDefault="006030BC" w:rsidP="00E16BF2">
            <w:pPr>
              <w:spacing w:after="0" w:line="240" w:lineRule="auto"/>
              <w:jc w:val="center"/>
              <w:rPr>
                <w:rFonts w:ascii="Times New Roman" w:hAnsi="Times New Roman"/>
                <w:sz w:val="24"/>
                <w:szCs w:val="24"/>
              </w:rPr>
            </w:pPr>
            <w:r w:rsidRPr="006030BC">
              <w:rPr>
                <w:rFonts w:ascii="Times New Roman" w:hAnsi="Times New Roman"/>
                <w:sz w:val="24"/>
                <w:szCs w:val="24"/>
              </w:rPr>
              <w:t>0,4</w:t>
            </w:r>
            <w:r w:rsidR="00E16BF2">
              <w:rPr>
                <w:rFonts w:ascii="Times New Roman" w:hAnsi="Times New Roman"/>
                <w:sz w:val="24"/>
                <w:szCs w:val="24"/>
              </w:rPr>
              <w:t>4</w:t>
            </w:r>
            <w:r w:rsidRPr="006030BC">
              <w:rPr>
                <w:rFonts w:ascii="Times New Roman" w:hAnsi="Times New Roman"/>
                <w:sz w:val="24"/>
                <w:szCs w:val="24"/>
              </w:rPr>
              <w:t>0</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домиков и палаток в зонах отдыха</w:t>
            </w:r>
          </w:p>
        </w:tc>
        <w:tc>
          <w:tcPr>
            <w:tcW w:w="1276" w:type="dxa"/>
            <w:gridSpan w:val="2"/>
            <w:vAlign w:val="center"/>
          </w:tcPr>
          <w:p w:rsidR="006030BC" w:rsidRPr="006030BC" w:rsidRDefault="006030BC" w:rsidP="002E53C8">
            <w:pPr>
              <w:spacing w:after="0" w:line="240" w:lineRule="auto"/>
              <w:jc w:val="center"/>
              <w:rPr>
                <w:rFonts w:ascii="Times New Roman" w:hAnsi="Times New Roman"/>
                <w:sz w:val="24"/>
                <w:szCs w:val="24"/>
              </w:rPr>
            </w:pPr>
          </w:p>
        </w:tc>
        <w:tc>
          <w:tcPr>
            <w:tcW w:w="1335" w:type="dxa"/>
            <w:gridSpan w:val="2"/>
            <w:vAlign w:val="center"/>
          </w:tcPr>
          <w:p w:rsidR="006030BC" w:rsidRPr="006030BC" w:rsidRDefault="006030BC" w:rsidP="002E53C8">
            <w:pPr>
              <w:spacing w:after="0" w:line="240" w:lineRule="auto"/>
              <w:jc w:val="center"/>
              <w:rPr>
                <w:rFonts w:ascii="Times New Roman" w:hAnsi="Times New Roman"/>
                <w:sz w:val="24"/>
                <w:szCs w:val="24"/>
              </w:rPr>
            </w:pP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1.15.5</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игровых автоматов, компьютеров, игровых программ</w:t>
            </w:r>
          </w:p>
        </w:tc>
        <w:tc>
          <w:tcPr>
            <w:tcW w:w="1276" w:type="dxa"/>
            <w:gridSpan w:val="2"/>
            <w:vAlign w:val="center"/>
          </w:tcPr>
          <w:p w:rsidR="006030BC" w:rsidRPr="006030BC" w:rsidRDefault="006030BC" w:rsidP="00DF0A23">
            <w:pPr>
              <w:spacing w:after="0" w:line="240" w:lineRule="auto"/>
              <w:jc w:val="center"/>
              <w:rPr>
                <w:rFonts w:ascii="Times New Roman" w:hAnsi="Times New Roman"/>
                <w:sz w:val="24"/>
                <w:szCs w:val="24"/>
              </w:rPr>
            </w:pPr>
            <w:r w:rsidRPr="006030BC">
              <w:rPr>
                <w:rFonts w:ascii="Times New Roman" w:hAnsi="Times New Roman"/>
                <w:sz w:val="24"/>
                <w:szCs w:val="24"/>
              </w:rPr>
              <w:t>0,4</w:t>
            </w:r>
            <w:r w:rsidR="00DF0A23">
              <w:rPr>
                <w:rFonts w:ascii="Times New Roman" w:hAnsi="Times New Roman"/>
                <w:sz w:val="24"/>
                <w:szCs w:val="24"/>
              </w:rPr>
              <w:t>2</w:t>
            </w:r>
            <w:r w:rsidRPr="006030BC">
              <w:rPr>
                <w:rFonts w:ascii="Times New Roman" w:hAnsi="Times New Roman"/>
                <w:sz w:val="24"/>
                <w:szCs w:val="24"/>
              </w:rPr>
              <w:t>0</w:t>
            </w:r>
          </w:p>
        </w:tc>
        <w:tc>
          <w:tcPr>
            <w:tcW w:w="1335" w:type="dxa"/>
            <w:gridSpan w:val="2"/>
            <w:vAlign w:val="center"/>
          </w:tcPr>
          <w:p w:rsidR="006030BC" w:rsidRPr="006030BC" w:rsidRDefault="006030BC" w:rsidP="00DF0A23">
            <w:pPr>
              <w:spacing w:after="0" w:line="240" w:lineRule="auto"/>
              <w:jc w:val="center"/>
              <w:rPr>
                <w:rFonts w:ascii="Times New Roman" w:hAnsi="Times New Roman"/>
                <w:sz w:val="24"/>
                <w:szCs w:val="24"/>
              </w:rPr>
            </w:pPr>
            <w:r w:rsidRPr="006030BC">
              <w:rPr>
                <w:rFonts w:ascii="Times New Roman" w:hAnsi="Times New Roman"/>
                <w:sz w:val="24"/>
                <w:szCs w:val="24"/>
              </w:rPr>
              <w:t>0,4</w:t>
            </w:r>
            <w:r w:rsidR="00DF0A23">
              <w:rPr>
                <w:rFonts w:ascii="Times New Roman" w:hAnsi="Times New Roman"/>
                <w:sz w:val="24"/>
                <w:szCs w:val="24"/>
              </w:rPr>
              <w:t>2</w:t>
            </w:r>
            <w:r w:rsidRPr="006030BC">
              <w:rPr>
                <w:rFonts w:ascii="Times New Roman" w:hAnsi="Times New Roman"/>
                <w:sz w:val="24"/>
                <w:szCs w:val="24"/>
              </w:rPr>
              <w:t>0</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1.15.6</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прочих предметов</w:t>
            </w:r>
          </w:p>
        </w:tc>
        <w:tc>
          <w:tcPr>
            <w:tcW w:w="1276" w:type="dxa"/>
            <w:gridSpan w:val="2"/>
            <w:vAlign w:val="center"/>
          </w:tcPr>
          <w:p w:rsidR="006030BC" w:rsidRPr="006030BC" w:rsidRDefault="00DF0A23" w:rsidP="002E53C8">
            <w:pPr>
              <w:spacing w:after="0" w:line="240" w:lineRule="auto"/>
              <w:jc w:val="center"/>
              <w:rPr>
                <w:rFonts w:ascii="Times New Roman" w:hAnsi="Times New Roman"/>
                <w:sz w:val="24"/>
                <w:szCs w:val="24"/>
              </w:rPr>
            </w:pPr>
            <w:r>
              <w:rPr>
                <w:rFonts w:ascii="Times New Roman" w:hAnsi="Times New Roman"/>
                <w:sz w:val="24"/>
                <w:szCs w:val="24"/>
              </w:rPr>
              <w:t>0,411</w:t>
            </w:r>
          </w:p>
        </w:tc>
        <w:tc>
          <w:tcPr>
            <w:tcW w:w="1335" w:type="dxa"/>
            <w:gridSpan w:val="2"/>
            <w:vAlign w:val="center"/>
          </w:tcPr>
          <w:p w:rsidR="006030BC" w:rsidRPr="006030BC" w:rsidRDefault="00DF0A23" w:rsidP="002E53C8">
            <w:pPr>
              <w:spacing w:after="0" w:line="240" w:lineRule="auto"/>
              <w:jc w:val="center"/>
              <w:rPr>
                <w:rFonts w:ascii="Times New Roman" w:hAnsi="Times New Roman"/>
                <w:sz w:val="24"/>
                <w:szCs w:val="24"/>
              </w:rPr>
            </w:pPr>
            <w:r>
              <w:rPr>
                <w:rFonts w:ascii="Times New Roman" w:hAnsi="Times New Roman"/>
                <w:sz w:val="24"/>
                <w:szCs w:val="24"/>
              </w:rPr>
              <w:t>0,411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1.16</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ритуальные, обрядовые услуги</w:t>
            </w:r>
          </w:p>
        </w:tc>
        <w:tc>
          <w:tcPr>
            <w:tcW w:w="1276" w:type="dxa"/>
            <w:gridSpan w:val="2"/>
            <w:vAlign w:val="center"/>
          </w:tcPr>
          <w:p w:rsidR="006030BC" w:rsidRPr="006030BC" w:rsidRDefault="00D24EED" w:rsidP="002E53C8">
            <w:pPr>
              <w:spacing w:after="0" w:line="240" w:lineRule="auto"/>
              <w:jc w:val="center"/>
              <w:rPr>
                <w:rFonts w:ascii="Times New Roman" w:hAnsi="Times New Roman"/>
                <w:sz w:val="24"/>
                <w:szCs w:val="24"/>
              </w:rPr>
            </w:pPr>
            <w:r>
              <w:rPr>
                <w:rFonts w:ascii="Times New Roman" w:hAnsi="Times New Roman"/>
                <w:sz w:val="24"/>
                <w:szCs w:val="24"/>
              </w:rPr>
              <w:t>0,416</w:t>
            </w:r>
          </w:p>
        </w:tc>
        <w:tc>
          <w:tcPr>
            <w:tcW w:w="1335" w:type="dxa"/>
            <w:gridSpan w:val="2"/>
            <w:vAlign w:val="center"/>
          </w:tcPr>
          <w:p w:rsidR="006030BC" w:rsidRPr="006030BC" w:rsidRDefault="006030BC" w:rsidP="00D24EED">
            <w:pPr>
              <w:spacing w:after="0" w:line="240" w:lineRule="auto"/>
              <w:jc w:val="center"/>
              <w:rPr>
                <w:rFonts w:ascii="Times New Roman" w:hAnsi="Times New Roman"/>
                <w:sz w:val="24"/>
                <w:szCs w:val="24"/>
              </w:rPr>
            </w:pPr>
            <w:r w:rsidRPr="006030BC">
              <w:rPr>
                <w:rFonts w:ascii="Times New Roman" w:hAnsi="Times New Roman"/>
                <w:sz w:val="24"/>
                <w:szCs w:val="24"/>
              </w:rPr>
              <w:t>0,4</w:t>
            </w:r>
            <w:r w:rsidR="00D24EED">
              <w:rPr>
                <w:rFonts w:ascii="Times New Roman" w:hAnsi="Times New Roman"/>
                <w:sz w:val="24"/>
                <w:szCs w:val="24"/>
              </w:rPr>
              <w:t>16</w:t>
            </w:r>
          </w:p>
        </w:tc>
      </w:tr>
      <w:tr w:rsidR="006030BC" w:rsidRPr="006030BC" w:rsidTr="00C165AA">
        <w:tc>
          <w:tcPr>
            <w:tcW w:w="1134" w:type="dxa"/>
          </w:tcPr>
          <w:p w:rsidR="006030BC" w:rsidRPr="003F7152" w:rsidRDefault="006030BC" w:rsidP="002E53C8">
            <w:pPr>
              <w:spacing w:after="0" w:line="240" w:lineRule="auto"/>
              <w:jc w:val="both"/>
              <w:rPr>
                <w:rFonts w:ascii="Times New Roman" w:hAnsi="Times New Roman"/>
                <w:sz w:val="24"/>
                <w:szCs w:val="24"/>
              </w:rPr>
            </w:pPr>
            <w:r w:rsidRPr="003F7152">
              <w:rPr>
                <w:rFonts w:ascii="Times New Roman" w:hAnsi="Times New Roman"/>
                <w:sz w:val="24"/>
                <w:szCs w:val="24"/>
              </w:rPr>
              <w:t>1.17</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прочие услуги</w:t>
            </w:r>
          </w:p>
        </w:tc>
        <w:tc>
          <w:tcPr>
            <w:tcW w:w="1276" w:type="dxa"/>
            <w:gridSpan w:val="2"/>
            <w:vAlign w:val="center"/>
          </w:tcPr>
          <w:p w:rsidR="006030BC" w:rsidRPr="006030BC" w:rsidRDefault="00EC4430" w:rsidP="002E53C8">
            <w:pPr>
              <w:spacing w:after="0" w:line="240" w:lineRule="auto"/>
              <w:jc w:val="center"/>
              <w:rPr>
                <w:rFonts w:ascii="Times New Roman" w:hAnsi="Times New Roman"/>
                <w:sz w:val="24"/>
                <w:szCs w:val="24"/>
              </w:rPr>
            </w:pPr>
            <w:r>
              <w:rPr>
                <w:rFonts w:ascii="Times New Roman" w:hAnsi="Times New Roman"/>
                <w:sz w:val="24"/>
                <w:szCs w:val="24"/>
              </w:rPr>
              <w:t>0,443</w:t>
            </w:r>
          </w:p>
        </w:tc>
        <w:tc>
          <w:tcPr>
            <w:tcW w:w="1335" w:type="dxa"/>
            <w:gridSpan w:val="2"/>
            <w:vAlign w:val="center"/>
          </w:tcPr>
          <w:p w:rsidR="006030BC" w:rsidRPr="006030BC" w:rsidRDefault="00EC4430" w:rsidP="002E53C8">
            <w:pPr>
              <w:spacing w:after="0" w:line="240" w:lineRule="auto"/>
              <w:jc w:val="center"/>
              <w:rPr>
                <w:rFonts w:ascii="Times New Roman" w:hAnsi="Times New Roman"/>
                <w:sz w:val="24"/>
                <w:szCs w:val="24"/>
              </w:rPr>
            </w:pPr>
            <w:r>
              <w:rPr>
                <w:rFonts w:ascii="Times New Roman" w:hAnsi="Times New Roman"/>
                <w:sz w:val="24"/>
                <w:szCs w:val="24"/>
              </w:rPr>
              <w:t>0,445</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2.</w:t>
            </w:r>
          </w:p>
        </w:tc>
        <w:tc>
          <w:tcPr>
            <w:tcW w:w="5894" w:type="dxa"/>
            <w:gridSpan w:val="2"/>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Оказание ветеринарных услуг</w:t>
            </w:r>
          </w:p>
        </w:tc>
        <w:tc>
          <w:tcPr>
            <w:tcW w:w="1276" w:type="dxa"/>
            <w:gridSpan w:val="2"/>
            <w:vAlign w:val="center"/>
          </w:tcPr>
          <w:p w:rsidR="006030BC" w:rsidRPr="006030BC" w:rsidRDefault="003E5A6A" w:rsidP="002E53C8">
            <w:pPr>
              <w:spacing w:after="0" w:line="240" w:lineRule="auto"/>
              <w:jc w:val="center"/>
              <w:rPr>
                <w:rFonts w:ascii="Times New Roman" w:hAnsi="Times New Roman"/>
                <w:sz w:val="24"/>
                <w:szCs w:val="24"/>
              </w:rPr>
            </w:pPr>
            <w:r>
              <w:rPr>
                <w:rFonts w:ascii="Times New Roman" w:hAnsi="Times New Roman"/>
                <w:sz w:val="24"/>
                <w:szCs w:val="24"/>
              </w:rPr>
              <w:t>0,372</w:t>
            </w:r>
          </w:p>
        </w:tc>
        <w:tc>
          <w:tcPr>
            <w:tcW w:w="1335" w:type="dxa"/>
            <w:gridSpan w:val="2"/>
            <w:vAlign w:val="center"/>
          </w:tcPr>
          <w:p w:rsidR="006030BC" w:rsidRPr="006030BC" w:rsidRDefault="003E5A6A" w:rsidP="002E53C8">
            <w:pPr>
              <w:spacing w:after="0" w:line="240" w:lineRule="auto"/>
              <w:jc w:val="center"/>
              <w:rPr>
                <w:rFonts w:ascii="Times New Roman" w:hAnsi="Times New Roman"/>
                <w:sz w:val="24"/>
                <w:szCs w:val="24"/>
              </w:rPr>
            </w:pPr>
            <w:r>
              <w:rPr>
                <w:rFonts w:ascii="Times New Roman" w:hAnsi="Times New Roman"/>
                <w:sz w:val="24"/>
                <w:szCs w:val="24"/>
              </w:rPr>
              <w:t>0,372</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3.</w:t>
            </w:r>
          </w:p>
        </w:tc>
        <w:tc>
          <w:tcPr>
            <w:tcW w:w="8505" w:type="dxa"/>
            <w:gridSpan w:val="6"/>
          </w:tcPr>
          <w:p w:rsidR="006030BC" w:rsidRPr="006030BC" w:rsidRDefault="006030BC" w:rsidP="003E5A6A">
            <w:pPr>
              <w:spacing w:after="0" w:line="240" w:lineRule="auto"/>
              <w:rPr>
                <w:rFonts w:ascii="Times New Roman" w:hAnsi="Times New Roman"/>
                <w:sz w:val="24"/>
                <w:szCs w:val="24"/>
              </w:rPr>
            </w:pPr>
            <w:r w:rsidRPr="006030BC">
              <w:rPr>
                <w:rFonts w:ascii="Times New Roman" w:hAnsi="Times New Roman"/>
                <w:sz w:val="24"/>
                <w:szCs w:val="24"/>
              </w:rPr>
              <w:t>Оказание услуг по :</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3.1</w:t>
            </w:r>
          </w:p>
        </w:tc>
        <w:tc>
          <w:tcPr>
            <w:tcW w:w="5894" w:type="dxa"/>
            <w:gridSpan w:val="2"/>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ремонту, техническому обслуживанию автотранспортных  средств</w:t>
            </w:r>
          </w:p>
        </w:tc>
        <w:tc>
          <w:tcPr>
            <w:tcW w:w="1276" w:type="dxa"/>
            <w:gridSpan w:val="2"/>
            <w:vAlign w:val="center"/>
          </w:tcPr>
          <w:p w:rsidR="006030BC" w:rsidRPr="006030BC" w:rsidRDefault="008C23DF" w:rsidP="002E53C8">
            <w:pPr>
              <w:spacing w:after="0" w:line="240" w:lineRule="auto"/>
              <w:jc w:val="center"/>
              <w:rPr>
                <w:rFonts w:ascii="Times New Roman" w:hAnsi="Times New Roman"/>
                <w:sz w:val="24"/>
                <w:szCs w:val="24"/>
              </w:rPr>
            </w:pPr>
            <w:r>
              <w:rPr>
                <w:rFonts w:ascii="Times New Roman" w:hAnsi="Times New Roman"/>
                <w:sz w:val="24"/>
                <w:szCs w:val="24"/>
              </w:rPr>
              <w:t>0,279</w:t>
            </w:r>
          </w:p>
        </w:tc>
        <w:tc>
          <w:tcPr>
            <w:tcW w:w="1335" w:type="dxa"/>
            <w:gridSpan w:val="2"/>
            <w:vAlign w:val="center"/>
          </w:tcPr>
          <w:p w:rsidR="006030BC" w:rsidRPr="006030BC" w:rsidRDefault="008C23DF" w:rsidP="002E53C8">
            <w:pPr>
              <w:spacing w:after="0" w:line="240" w:lineRule="auto"/>
              <w:jc w:val="center"/>
              <w:rPr>
                <w:rFonts w:ascii="Times New Roman" w:hAnsi="Times New Roman"/>
                <w:sz w:val="24"/>
                <w:szCs w:val="24"/>
              </w:rPr>
            </w:pPr>
            <w:r>
              <w:rPr>
                <w:rFonts w:ascii="Times New Roman" w:hAnsi="Times New Roman"/>
                <w:sz w:val="24"/>
                <w:szCs w:val="24"/>
              </w:rPr>
              <w:t>0,307</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3.2.</w:t>
            </w:r>
          </w:p>
        </w:tc>
        <w:tc>
          <w:tcPr>
            <w:tcW w:w="5894" w:type="dxa"/>
            <w:gridSpan w:val="2"/>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 xml:space="preserve"> мойке автотранспортных  средств</w:t>
            </w:r>
          </w:p>
        </w:tc>
        <w:tc>
          <w:tcPr>
            <w:tcW w:w="1276" w:type="dxa"/>
            <w:gridSpan w:val="2"/>
            <w:vAlign w:val="center"/>
          </w:tcPr>
          <w:p w:rsidR="006030BC" w:rsidRPr="006030BC" w:rsidRDefault="008C23DF" w:rsidP="002E53C8">
            <w:pPr>
              <w:spacing w:after="0" w:line="240" w:lineRule="auto"/>
              <w:jc w:val="center"/>
              <w:rPr>
                <w:rFonts w:ascii="Times New Roman" w:hAnsi="Times New Roman"/>
                <w:sz w:val="24"/>
                <w:szCs w:val="24"/>
              </w:rPr>
            </w:pPr>
            <w:r>
              <w:rPr>
                <w:rFonts w:ascii="Times New Roman" w:hAnsi="Times New Roman"/>
                <w:sz w:val="24"/>
                <w:szCs w:val="24"/>
              </w:rPr>
              <w:t>0,421</w:t>
            </w:r>
          </w:p>
        </w:tc>
        <w:tc>
          <w:tcPr>
            <w:tcW w:w="1335" w:type="dxa"/>
            <w:gridSpan w:val="2"/>
            <w:vAlign w:val="center"/>
          </w:tcPr>
          <w:p w:rsidR="006030BC" w:rsidRPr="006030BC" w:rsidRDefault="008C23DF" w:rsidP="002E53C8">
            <w:pPr>
              <w:spacing w:after="0" w:line="240" w:lineRule="auto"/>
              <w:jc w:val="center"/>
              <w:rPr>
                <w:rFonts w:ascii="Times New Roman" w:hAnsi="Times New Roman"/>
                <w:sz w:val="24"/>
                <w:szCs w:val="24"/>
              </w:rPr>
            </w:pPr>
            <w:r>
              <w:rPr>
                <w:rFonts w:ascii="Times New Roman" w:hAnsi="Times New Roman"/>
                <w:sz w:val="24"/>
                <w:szCs w:val="24"/>
              </w:rPr>
              <w:t>0,421</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4.</w:t>
            </w:r>
          </w:p>
        </w:tc>
        <w:tc>
          <w:tcPr>
            <w:tcW w:w="5894" w:type="dxa"/>
            <w:gridSpan w:val="2"/>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Оказание услуг по предоставлению  во временное владение (в пользование) мест для стоянки автотранспортных средств, а также по хранению  авто- транспортных средств на платных стоянках (за исключением штрафных стоянок)</w:t>
            </w:r>
          </w:p>
        </w:tc>
        <w:tc>
          <w:tcPr>
            <w:tcW w:w="1276" w:type="dxa"/>
            <w:gridSpan w:val="2"/>
            <w:vAlign w:val="center"/>
          </w:tcPr>
          <w:p w:rsidR="006030BC" w:rsidRPr="006030BC" w:rsidRDefault="00F27DA8" w:rsidP="002E53C8">
            <w:pPr>
              <w:spacing w:after="0" w:line="240" w:lineRule="auto"/>
              <w:jc w:val="center"/>
              <w:rPr>
                <w:rFonts w:ascii="Times New Roman" w:hAnsi="Times New Roman"/>
                <w:sz w:val="24"/>
                <w:szCs w:val="24"/>
              </w:rPr>
            </w:pPr>
            <w:r>
              <w:rPr>
                <w:rFonts w:ascii="Times New Roman" w:hAnsi="Times New Roman"/>
                <w:sz w:val="24"/>
                <w:szCs w:val="24"/>
              </w:rPr>
              <w:t>0,337</w:t>
            </w:r>
          </w:p>
        </w:tc>
        <w:tc>
          <w:tcPr>
            <w:tcW w:w="1335" w:type="dxa"/>
            <w:gridSpan w:val="2"/>
            <w:vAlign w:val="center"/>
          </w:tcPr>
          <w:p w:rsidR="006030BC" w:rsidRPr="006030BC" w:rsidRDefault="00F27DA8" w:rsidP="002E53C8">
            <w:pPr>
              <w:spacing w:after="0" w:line="240" w:lineRule="auto"/>
              <w:jc w:val="center"/>
              <w:rPr>
                <w:rFonts w:ascii="Times New Roman" w:hAnsi="Times New Roman"/>
                <w:sz w:val="24"/>
                <w:szCs w:val="24"/>
              </w:rPr>
            </w:pPr>
            <w:r>
              <w:rPr>
                <w:rFonts w:ascii="Times New Roman" w:hAnsi="Times New Roman"/>
                <w:sz w:val="24"/>
                <w:szCs w:val="24"/>
              </w:rPr>
              <w:t>0,376</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5.</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не более 20 транспортных средств, предназначенных для оказания таких услуг</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5.1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Грузоперевозки автотранспортными средствами</w:t>
            </w:r>
          </w:p>
        </w:tc>
        <w:tc>
          <w:tcPr>
            <w:tcW w:w="1276" w:type="dxa"/>
            <w:gridSpan w:val="2"/>
            <w:vAlign w:val="center"/>
          </w:tcPr>
          <w:p w:rsidR="006030BC" w:rsidRPr="006030BC" w:rsidRDefault="00F27DA8" w:rsidP="002E53C8">
            <w:pPr>
              <w:spacing w:after="0" w:line="240" w:lineRule="auto"/>
              <w:jc w:val="center"/>
              <w:rPr>
                <w:rFonts w:ascii="Times New Roman" w:hAnsi="Times New Roman"/>
                <w:sz w:val="24"/>
                <w:szCs w:val="24"/>
              </w:rPr>
            </w:pPr>
            <w:r>
              <w:rPr>
                <w:rFonts w:ascii="Times New Roman" w:hAnsi="Times New Roman"/>
                <w:sz w:val="24"/>
                <w:szCs w:val="24"/>
              </w:rPr>
              <w:t>0,446</w:t>
            </w:r>
          </w:p>
        </w:tc>
        <w:tc>
          <w:tcPr>
            <w:tcW w:w="1335" w:type="dxa"/>
            <w:gridSpan w:val="2"/>
            <w:vAlign w:val="center"/>
          </w:tcPr>
          <w:p w:rsidR="006030BC" w:rsidRPr="006030BC" w:rsidRDefault="00F27DA8" w:rsidP="002E53C8">
            <w:pPr>
              <w:spacing w:after="0" w:line="240" w:lineRule="auto"/>
              <w:jc w:val="center"/>
              <w:rPr>
                <w:rFonts w:ascii="Times New Roman" w:hAnsi="Times New Roman"/>
                <w:sz w:val="24"/>
                <w:szCs w:val="24"/>
              </w:rPr>
            </w:pPr>
            <w:r>
              <w:rPr>
                <w:rFonts w:ascii="Times New Roman" w:hAnsi="Times New Roman"/>
                <w:sz w:val="24"/>
                <w:szCs w:val="24"/>
              </w:rPr>
              <w:t>0,446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5.2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Пассажирские перевозки автотранспортными средствами с количеством посадочных мест:</w:t>
            </w:r>
          </w:p>
        </w:tc>
        <w:tc>
          <w:tcPr>
            <w:tcW w:w="1276" w:type="dxa"/>
            <w:gridSpan w:val="2"/>
            <w:vAlign w:val="center"/>
          </w:tcPr>
          <w:p w:rsidR="006030BC" w:rsidRPr="006030BC" w:rsidRDefault="006030BC" w:rsidP="002E53C8">
            <w:pPr>
              <w:spacing w:after="0" w:line="240" w:lineRule="auto"/>
              <w:jc w:val="center"/>
              <w:rPr>
                <w:rFonts w:ascii="Times New Roman" w:hAnsi="Times New Roman"/>
                <w:sz w:val="24"/>
                <w:szCs w:val="24"/>
              </w:rPr>
            </w:pPr>
          </w:p>
        </w:tc>
        <w:tc>
          <w:tcPr>
            <w:tcW w:w="1335" w:type="dxa"/>
            <w:gridSpan w:val="2"/>
            <w:vAlign w:val="center"/>
          </w:tcPr>
          <w:p w:rsidR="006030BC" w:rsidRPr="006030BC" w:rsidRDefault="006030BC" w:rsidP="002E53C8">
            <w:pPr>
              <w:spacing w:after="0" w:line="240" w:lineRule="auto"/>
              <w:jc w:val="center"/>
              <w:rPr>
                <w:rFonts w:ascii="Times New Roman" w:hAnsi="Times New Roman"/>
                <w:sz w:val="24"/>
                <w:szCs w:val="24"/>
              </w:rPr>
            </w:pP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5.2.1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до 4 включительно</w:t>
            </w:r>
          </w:p>
        </w:tc>
        <w:tc>
          <w:tcPr>
            <w:tcW w:w="1276"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0,485</w:t>
            </w:r>
          </w:p>
        </w:tc>
        <w:tc>
          <w:tcPr>
            <w:tcW w:w="1335"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0,485</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5.2.2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от 5 до 15</w:t>
            </w:r>
          </w:p>
        </w:tc>
        <w:tc>
          <w:tcPr>
            <w:tcW w:w="1276"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0,366</w:t>
            </w:r>
          </w:p>
        </w:tc>
        <w:tc>
          <w:tcPr>
            <w:tcW w:w="1335"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0,366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lastRenderedPageBreak/>
              <w:t>5.2.3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свыше 15</w:t>
            </w:r>
          </w:p>
        </w:tc>
        <w:tc>
          <w:tcPr>
            <w:tcW w:w="1276"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0,267</w:t>
            </w:r>
          </w:p>
        </w:tc>
        <w:tc>
          <w:tcPr>
            <w:tcW w:w="1335" w:type="dxa"/>
            <w:gridSpan w:val="2"/>
            <w:vAlign w:val="center"/>
          </w:tcPr>
          <w:p w:rsidR="006030BC" w:rsidRPr="006030BC" w:rsidRDefault="00C57417" w:rsidP="002E53C8">
            <w:pPr>
              <w:spacing w:after="0" w:line="240" w:lineRule="auto"/>
              <w:jc w:val="center"/>
              <w:rPr>
                <w:rFonts w:ascii="Times New Roman" w:hAnsi="Times New Roman"/>
                <w:sz w:val="24"/>
                <w:szCs w:val="24"/>
              </w:rPr>
            </w:pPr>
            <w:r>
              <w:rPr>
                <w:rFonts w:ascii="Times New Roman" w:hAnsi="Times New Roman"/>
                <w:sz w:val="24"/>
                <w:szCs w:val="24"/>
              </w:rPr>
              <w:t>0,267</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Розничная торговля, осуществляемая, через магазины и павильоны с площадью торгового зала не более 150 квадратных метров:</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сотовыми телефонами, аксессуарами к ним</w:t>
            </w:r>
          </w:p>
        </w:tc>
        <w:tc>
          <w:tcPr>
            <w:tcW w:w="1276"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0,165</w:t>
            </w:r>
          </w:p>
        </w:tc>
        <w:tc>
          <w:tcPr>
            <w:tcW w:w="1335"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0,334</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ювелирными изделиями, оружием</w:t>
            </w:r>
          </w:p>
        </w:tc>
        <w:tc>
          <w:tcPr>
            <w:tcW w:w="1276"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0,211</w:t>
            </w:r>
          </w:p>
        </w:tc>
        <w:tc>
          <w:tcPr>
            <w:tcW w:w="1335"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0,213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подакцизными товарами</w:t>
            </w:r>
          </w:p>
        </w:tc>
        <w:tc>
          <w:tcPr>
            <w:tcW w:w="1276"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0,201</w:t>
            </w:r>
          </w:p>
        </w:tc>
        <w:tc>
          <w:tcPr>
            <w:tcW w:w="1335"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0,211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аудио, видео и другой бытовой техникой</w:t>
            </w:r>
          </w:p>
        </w:tc>
        <w:tc>
          <w:tcPr>
            <w:tcW w:w="1276"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0,202</w:t>
            </w:r>
          </w:p>
        </w:tc>
        <w:tc>
          <w:tcPr>
            <w:tcW w:w="1335" w:type="dxa"/>
            <w:gridSpan w:val="2"/>
            <w:vAlign w:val="center"/>
          </w:tcPr>
          <w:p w:rsidR="006030BC" w:rsidRPr="006030BC" w:rsidRDefault="00FA6763" w:rsidP="002E53C8">
            <w:pPr>
              <w:spacing w:after="0" w:line="240" w:lineRule="auto"/>
              <w:jc w:val="center"/>
              <w:rPr>
                <w:rFonts w:ascii="Times New Roman" w:hAnsi="Times New Roman"/>
                <w:sz w:val="24"/>
                <w:szCs w:val="24"/>
              </w:rPr>
            </w:pPr>
            <w:r>
              <w:rPr>
                <w:rFonts w:ascii="Times New Roman" w:hAnsi="Times New Roman"/>
                <w:sz w:val="24"/>
                <w:szCs w:val="24"/>
              </w:rPr>
              <w:t>0,213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6.5</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аудио, видеокассетами с записями, компакт-дисками</w:t>
            </w:r>
          </w:p>
        </w:tc>
        <w:tc>
          <w:tcPr>
            <w:tcW w:w="1276" w:type="dxa"/>
            <w:gridSpan w:val="2"/>
            <w:vAlign w:val="center"/>
          </w:tcPr>
          <w:p w:rsidR="006030BC" w:rsidRPr="006030BC" w:rsidRDefault="00B11B6F" w:rsidP="002E53C8">
            <w:pPr>
              <w:spacing w:after="0" w:line="240" w:lineRule="auto"/>
              <w:jc w:val="center"/>
              <w:rPr>
                <w:rFonts w:ascii="Times New Roman" w:hAnsi="Times New Roman"/>
                <w:sz w:val="24"/>
                <w:szCs w:val="24"/>
              </w:rPr>
            </w:pPr>
            <w:r>
              <w:rPr>
                <w:rFonts w:ascii="Times New Roman" w:hAnsi="Times New Roman"/>
                <w:sz w:val="24"/>
                <w:szCs w:val="24"/>
              </w:rPr>
              <w:t>0,163</w:t>
            </w:r>
          </w:p>
        </w:tc>
        <w:tc>
          <w:tcPr>
            <w:tcW w:w="1335" w:type="dxa"/>
            <w:gridSpan w:val="2"/>
            <w:vAlign w:val="center"/>
          </w:tcPr>
          <w:p w:rsidR="006030BC" w:rsidRPr="006030BC" w:rsidRDefault="00B11B6F" w:rsidP="002E53C8">
            <w:pPr>
              <w:spacing w:after="0" w:line="240" w:lineRule="auto"/>
              <w:jc w:val="center"/>
              <w:rPr>
                <w:rFonts w:ascii="Times New Roman" w:hAnsi="Times New Roman"/>
                <w:sz w:val="24"/>
                <w:szCs w:val="24"/>
              </w:rPr>
            </w:pPr>
            <w:r>
              <w:rPr>
                <w:rFonts w:ascii="Times New Roman" w:hAnsi="Times New Roman"/>
                <w:sz w:val="24"/>
                <w:szCs w:val="24"/>
              </w:rPr>
              <w:t>0,164</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6.6</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лекарственными средствами и препаратами (кроме отпуска медикаментов по бесплатным и льготным рецептам, отпуска медикаментов организациями, изготавливающими лекарственные средства, реализации нарко-содержащих препаратов)</w:t>
            </w:r>
          </w:p>
        </w:tc>
        <w:tc>
          <w:tcPr>
            <w:tcW w:w="1276" w:type="dxa"/>
            <w:gridSpan w:val="2"/>
            <w:vAlign w:val="center"/>
          </w:tcPr>
          <w:p w:rsidR="006030BC" w:rsidRPr="006030BC" w:rsidRDefault="00A3492C" w:rsidP="002E53C8">
            <w:pPr>
              <w:spacing w:after="0" w:line="240" w:lineRule="auto"/>
              <w:jc w:val="center"/>
              <w:rPr>
                <w:rFonts w:ascii="Times New Roman" w:hAnsi="Times New Roman"/>
                <w:sz w:val="24"/>
                <w:szCs w:val="24"/>
              </w:rPr>
            </w:pPr>
            <w:r>
              <w:rPr>
                <w:rFonts w:ascii="Times New Roman" w:hAnsi="Times New Roman"/>
                <w:sz w:val="24"/>
                <w:szCs w:val="24"/>
              </w:rPr>
              <w:t>0,202</w:t>
            </w:r>
          </w:p>
        </w:tc>
        <w:tc>
          <w:tcPr>
            <w:tcW w:w="1335" w:type="dxa"/>
            <w:gridSpan w:val="2"/>
            <w:vAlign w:val="center"/>
          </w:tcPr>
          <w:p w:rsidR="006030BC" w:rsidRPr="006030BC" w:rsidRDefault="00A3492C" w:rsidP="002E53C8">
            <w:pPr>
              <w:spacing w:after="0" w:line="240" w:lineRule="auto"/>
              <w:jc w:val="center"/>
              <w:rPr>
                <w:rFonts w:ascii="Times New Roman" w:hAnsi="Times New Roman"/>
                <w:sz w:val="24"/>
                <w:szCs w:val="24"/>
              </w:rPr>
            </w:pPr>
            <w:r>
              <w:rPr>
                <w:rFonts w:ascii="Times New Roman" w:hAnsi="Times New Roman"/>
                <w:sz w:val="24"/>
                <w:szCs w:val="24"/>
              </w:rPr>
              <w:t>0,213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6.7</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печатной продукцией средств массовой информации, книжной продукцией, связанной с образованием, наукой, культурой (кроме продукции рекламного и эротического характера)</w:t>
            </w:r>
          </w:p>
        </w:tc>
        <w:tc>
          <w:tcPr>
            <w:tcW w:w="1276" w:type="dxa"/>
            <w:gridSpan w:val="2"/>
            <w:vAlign w:val="center"/>
          </w:tcPr>
          <w:p w:rsidR="006030BC" w:rsidRPr="006030BC" w:rsidRDefault="00A3492C" w:rsidP="002E53C8">
            <w:pPr>
              <w:spacing w:after="0" w:line="240" w:lineRule="auto"/>
              <w:jc w:val="center"/>
              <w:rPr>
                <w:rFonts w:ascii="Times New Roman" w:hAnsi="Times New Roman"/>
                <w:sz w:val="24"/>
                <w:szCs w:val="24"/>
              </w:rPr>
            </w:pPr>
            <w:r>
              <w:rPr>
                <w:rFonts w:ascii="Times New Roman" w:hAnsi="Times New Roman"/>
                <w:sz w:val="24"/>
                <w:szCs w:val="24"/>
              </w:rPr>
              <w:t>0,161</w:t>
            </w:r>
          </w:p>
        </w:tc>
        <w:tc>
          <w:tcPr>
            <w:tcW w:w="1335" w:type="dxa"/>
            <w:gridSpan w:val="2"/>
            <w:vAlign w:val="center"/>
          </w:tcPr>
          <w:p w:rsidR="006030BC" w:rsidRPr="006030BC" w:rsidRDefault="00A3492C" w:rsidP="002E53C8">
            <w:pPr>
              <w:spacing w:after="0" w:line="240" w:lineRule="auto"/>
              <w:jc w:val="center"/>
              <w:rPr>
                <w:rFonts w:ascii="Times New Roman" w:hAnsi="Times New Roman"/>
                <w:sz w:val="24"/>
                <w:szCs w:val="24"/>
              </w:rPr>
            </w:pPr>
            <w:r>
              <w:rPr>
                <w:rFonts w:ascii="Times New Roman" w:hAnsi="Times New Roman"/>
                <w:sz w:val="24"/>
                <w:szCs w:val="24"/>
              </w:rPr>
              <w:t>0,161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6.8</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изделиями художественных промыслов и сувенирными изделиями с историческими видами г.Саки и г.Евпатории и городской символикой</w:t>
            </w:r>
          </w:p>
        </w:tc>
        <w:tc>
          <w:tcPr>
            <w:tcW w:w="1276" w:type="dxa"/>
            <w:gridSpan w:val="2"/>
            <w:vAlign w:val="center"/>
          </w:tcPr>
          <w:p w:rsidR="006030BC" w:rsidRPr="006030BC" w:rsidRDefault="00FD158D" w:rsidP="002E53C8">
            <w:pPr>
              <w:spacing w:after="0" w:line="240" w:lineRule="auto"/>
              <w:jc w:val="center"/>
              <w:rPr>
                <w:rFonts w:ascii="Times New Roman" w:hAnsi="Times New Roman"/>
                <w:sz w:val="24"/>
                <w:szCs w:val="24"/>
              </w:rPr>
            </w:pPr>
            <w:r>
              <w:rPr>
                <w:rFonts w:ascii="Times New Roman" w:hAnsi="Times New Roman"/>
                <w:sz w:val="24"/>
                <w:szCs w:val="24"/>
              </w:rPr>
              <w:t>0,161</w:t>
            </w:r>
          </w:p>
        </w:tc>
        <w:tc>
          <w:tcPr>
            <w:tcW w:w="1335" w:type="dxa"/>
            <w:gridSpan w:val="2"/>
            <w:vAlign w:val="center"/>
          </w:tcPr>
          <w:p w:rsidR="006030BC" w:rsidRPr="006030BC" w:rsidRDefault="00FD158D" w:rsidP="002E53C8">
            <w:pPr>
              <w:spacing w:after="0" w:line="240" w:lineRule="auto"/>
              <w:jc w:val="center"/>
              <w:rPr>
                <w:rFonts w:ascii="Times New Roman" w:hAnsi="Times New Roman"/>
                <w:sz w:val="24"/>
                <w:szCs w:val="24"/>
              </w:rPr>
            </w:pPr>
            <w:r>
              <w:rPr>
                <w:rFonts w:ascii="Times New Roman" w:hAnsi="Times New Roman"/>
                <w:sz w:val="24"/>
                <w:szCs w:val="24"/>
              </w:rPr>
              <w:t>0,161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6.9</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товарами по образцам</w:t>
            </w:r>
          </w:p>
        </w:tc>
        <w:tc>
          <w:tcPr>
            <w:tcW w:w="1276" w:type="dxa"/>
            <w:gridSpan w:val="2"/>
            <w:vAlign w:val="center"/>
          </w:tcPr>
          <w:p w:rsidR="006030BC" w:rsidRPr="006030BC" w:rsidRDefault="00804A0E" w:rsidP="002E53C8">
            <w:pPr>
              <w:spacing w:after="0" w:line="240" w:lineRule="auto"/>
              <w:jc w:val="center"/>
              <w:rPr>
                <w:rFonts w:ascii="Times New Roman" w:hAnsi="Times New Roman"/>
                <w:sz w:val="24"/>
                <w:szCs w:val="24"/>
              </w:rPr>
            </w:pPr>
            <w:r>
              <w:rPr>
                <w:rFonts w:ascii="Times New Roman" w:hAnsi="Times New Roman"/>
                <w:sz w:val="24"/>
                <w:szCs w:val="24"/>
              </w:rPr>
              <w:t>0,178</w:t>
            </w:r>
          </w:p>
        </w:tc>
        <w:tc>
          <w:tcPr>
            <w:tcW w:w="1335" w:type="dxa"/>
            <w:gridSpan w:val="2"/>
            <w:vAlign w:val="center"/>
          </w:tcPr>
          <w:p w:rsidR="006030BC" w:rsidRPr="006030BC" w:rsidRDefault="00804A0E" w:rsidP="002E53C8">
            <w:pPr>
              <w:spacing w:after="0" w:line="240" w:lineRule="auto"/>
              <w:jc w:val="center"/>
              <w:rPr>
                <w:rFonts w:ascii="Times New Roman" w:hAnsi="Times New Roman"/>
                <w:sz w:val="24"/>
                <w:szCs w:val="24"/>
              </w:rPr>
            </w:pPr>
            <w:r>
              <w:rPr>
                <w:rFonts w:ascii="Times New Roman" w:hAnsi="Times New Roman"/>
                <w:sz w:val="24"/>
                <w:szCs w:val="24"/>
              </w:rPr>
              <w:t>0,178</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6.10</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детскими товарами</w:t>
            </w:r>
          </w:p>
        </w:tc>
        <w:tc>
          <w:tcPr>
            <w:tcW w:w="1276" w:type="dxa"/>
            <w:gridSpan w:val="2"/>
            <w:vAlign w:val="center"/>
          </w:tcPr>
          <w:p w:rsidR="006030BC" w:rsidRPr="006030BC" w:rsidRDefault="00804A0E" w:rsidP="002E53C8">
            <w:pPr>
              <w:spacing w:after="0" w:line="240" w:lineRule="auto"/>
              <w:jc w:val="center"/>
              <w:rPr>
                <w:rFonts w:ascii="Times New Roman" w:hAnsi="Times New Roman"/>
                <w:sz w:val="24"/>
                <w:szCs w:val="24"/>
              </w:rPr>
            </w:pPr>
            <w:r>
              <w:rPr>
                <w:rFonts w:ascii="Times New Roman" w:hAnsi="Times New Roman"/>
                <w:sz w:val="24"/>
                <w:szCs w:val="24"/>
              </w:rPr>
              <w:t>0,174</w:t>
            </w:r>
          </w:p>
        </w:tc>
        <w:tc>
          <w:tcPr>
            <w:tcW w:w="1335" w:type="dxa"/>
            <w:gridSpan w:val="2"/>
            <w:vAlign w:val="center"/>
          </w:tcPr>
          <w:p w:rsidR="006030BC" w:rsidRPr="006030BC" w:rsidRDefault="00804A0E" w:rsidP="002E53C8">
            <w:pPr>
              <w:spacing w:after="0" w:line="240" w:lineRule="auto"/>
              <w:jc w:val="center"/>
              <w:rPr>
                <w:rFonts w:ascii="Times New Roman" w:hAnsi="Times New Roman"/>
                <w:sz w:val="24"/>
                <w:szCs w:val="24"/>
              </w:rPr>
            </w:pPr>
            <w:r>
              <w:rPr>
                <w:rFonts w:ascii="Times New Roman" w:hAnsi="Times New Roman"/>
                <w:sz w:val="24"/>
                <w:szCs w:val="24"/>
              </w:rPr>
              <w:t>0,176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товарами, бывшими в употреблении</w:t>
            </w:r>
          </w:p>
        </w:tc>
        <w:tc>
          <w:tcPr>
            <w:tcW w:w="1276"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0,161</w:t>
            </w:r>
          </w:p>
        </w:tc>
        <w:tc>
          <w:tcPr>
            <w:tcW w:w="1335"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0,161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хлебом и хлебобулочными изделия, молоком и молокопродуктами</w:t>
            </w:r>
          </w:p>
        </w:tc>
        <w:tc>
          <w:tcPr>
            <w:tcW w:w="1276"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0,131</w:t>
            </w:r>
          </w:p>
        </w:tc>
        <w:tc>
          <w:tcPr>
            <w:tcW w:w="1335"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0,131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продовольственными товарами, кроме алкогольных напитков и табачных изделий</w:t>
            </w:r>
          </w:p>
        </w:tc>
        <w:tc>
          <w:tcPr>
            <w:tcW w:w="1276"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0,161</w:t>
            </w:r>
          </w:p>
        </w:tc>
        <w:tc>
          <w:tcPr>
            <w:tcW w:w="1335" w:type="dxa"/>
            <w:gridSpan w:val="2"/>
            <w:vAlign w:val="center"/>
          </w:tcPr>
          <w:p w:rsidR="006030BC" w:rsidRPr="006030BC" w:rsidRDefault="00824894" w:rsidP="002E53C8">
            <w:pPr>
              <w:spacing w:after="0" w:line="240" w:lineRule="auto"/>
              <w:jc w:val="center"/>
              <w:rPr>
                <w:rFonts w:ascii="Times New Roman" w:hAnsi="Times New Roman"/>
                <w:sz w:val="24"/>
                <w:szCs w:val="24"/>
              </w:rPr>
            </w:pPr>
            <w:r>
              <w:rPr>
                <w:rFonts w:ascii="Times New Roman" w:hAnsi="Times New Roman"/>
                <w:sz w:val="24"/>
                <w:szCs w:val="24"/>
              </w:rPr>
              <w:t>0,161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мехами и меховыми изделиями</w:t>
            </w:r>
          </w:p>
        </w:tc>
        <w:tc>
          <w:tcPr>
            <w:tcW w:w="1276" w:type="dxa"/>
            <w:gridSpan w:val="2"/>
            <w:vAlign w:val="center"/>
          </w:tcPr>
          <w:p w:rsidR="006030BC" w:rsidRPr="006030BC" w:rsidRDefault="003358CC" w:rsidP="002E53C8">
            <w:pPr>
              <w:spacing w:after="0" w:line="240" w:lineRule="auto"/>
              <w:jc w:val="center"/>
              <w:rPr>
                <w:rFonts w:ascii="Times New Roman" w:hAnsi="Times New Roman"/>
                <w:sz w:val="24"/>
                <w:szCs w:val="24"/>
              </w:rPr>
            </w:pPr>
            <w:r>
              <w:rPr>
                <w:rFonts w:ascii="Times New Roman" w:hAnsi="Times New Roman"/>
                <w:sz w:val="24"/>
                <w:szCs w:val="24"/>
              </w:rPr>
              <w:t>0,211</w:t>
            </w:r>
          </w:p>
        </w:tc>
        <w:tc>
          <w:tcPr>
            <w:tcW w:w="1335" w:type="dxa"/>
            <w:gridSpan w:val="2"/>
            <w:vAlign w:val="center"/>
          </w:tcPr>
          <w:p w:rsidR="006030BC" w:rsidRPr="006030BC" w:rsidRDefault="003358CC" w:rsidP="002E53C8">
            <w:pPr>
              <w:spacing w:after="0" w:line="240" w:lineRule="auto"/>
              <w:jc w:val="center"/>
              <w:rPr>
                <w:rFonts w:ascii="Times New Roman" w:hAnsi="Times New Roman"/>
                <w:sz w:val="24"/>
                <w:szCs w:val="24"/>
              </w:rPr>
            </w:pPr>
            <w:r>
              <w:rPr>
                <w:rFonts w:ascii="Times New Roman" w:hAnsi="Times New Roman"/>
                <w:sz w:val="24"/>
                <w:szCs w:val="24"/>
              </w:rPr>
              <w:t>0,213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6.15</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прочими товарами</w:t>
            </w:r>
          </w:p>
        </w:tc>
        <w:tc>
          <w:tcPr>
            <w:tcW w:w="1276" w:type="dxa"/>
            <w:gridSpan w:val="2"/>
            <w:vAlign w:val="center"/>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0,161</w:t>
            </w:r>
          </w:p>
        </w:tc>
        <w:tc>
          <w:tcPr>
            <w:tcW w:w="1335" w:type="dxa"/>
            <w:gridSpan w:val="2"/>
            <w:vAlign w:val="center"/>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0,161</w:t>
            </w:r>
          </w:p>
        </w:tc>
      </w:tr>
      <w:tr w:rsidR="006030BC" w:rsidRPr="006030BC" w:rsidTr="00C165AA">
        <w:trPr>
          <w:trHeight w:val="927"/>
        </w:trPr>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7.</w:t>
            </w:r>
          </w:p>
        </w:tc>
        <w:tc>
          <w:tcPr>
            <w:tcW w:w="8505" w:type="dxa"/>
            <w:gridSpan w:val="6"/>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Розничная торговля , осуществляемая через объекты стационарной торговли, не имеющие торговых залов, а также объекты нестационарной торговой сети.</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7.1.</w:t>
            </w:r>
          </w:p>
        </w:tc>
        <w:tc>
          <w:tcPr>
            <w:tcW w:w="5833" w:type="dxa"/>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площадь торгового места в которых:</w:t>
            </w:r>
          </w:p>
        </w:tc>
        <w:tc>
          <w:tcPr>
            <w:tcW w:w="1440" w:type="dxa"/>
            <w:gridSpan w:val="4"/>
          </w:tcPr>
          <w:p w:rsidR="006030BC" w:rsidRPr="006030BC" w:rsidRDefault="006030BC" w:rsidP="00C165AA">
            <w:pPr>
              <w:spacing w:after="0" w:line="240" w:lineRule="auto"/>
              <w:jc w:val="center"/>
              <w:rPr>
                <w:rFonts w:ascii="Times New Roman" w:hAnsi="Times New Roman"/>
                <w:sz w:val="24"/>
                <w:szCs w:val="24"/>
              </w:rPr>
            </w:pPr>
          </w:p>
        </w:tc>
        <w:tc>
          <w:tcPr>
            <w:tcW w:w="1232" w:type="dxa"/>
          </w:tcPr>
          <w:p w:rsidR="006030BC" w:rsidRPr="006030BC" w:rsidRDefault="006030BC" w:rsidP="00C165AA">
            <w:pPr>
              <w:spacing w:after="0" w:line="240" w:lineRule="auto"/>
              <w:jc w:val="center"/>
              <w:rPr>
                <w:rFonts w:ascii="Times New Roman" w:hAnsi="Times New Roman"/>
                <w:sz w:val="24"/>
                <w:szCs w:val="24"/>
              </w:rPr>
            </w:pP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w:t>
            </w:r>
          </w:p>
        </w:tc>
        <w:tc>
          <w:tcPr>
            <w:tcW w:w="5833" w:type="dxa"/>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не превышает 5 кв.м.</w:t>
            </w:r>
          </w:p>
        </w:tc>
        <w:tc>
          <w:tcPr>
            <w:tcW w:w="1440" w:type="dxa"/>
            <w:gridSpan w:val="4"/>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0,361</w:t>
            </w:r>
          </w:p>
        </w:tc>
        <w:tc>
          <w:tcPr>
            <w:tcW w:w="1232" w:type="dxa"/>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0,361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w:t>
            </w:r>
          </w:p>
        </w:tc>
        <w:tc>
          <w:tcPr>
            <w:tcW w:w="5833" w:type="dxa"/>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превышает 5 кв.м.</w:t>
            </w:r>
          </w:p>
        </w:tc>
        <w:tc>
          <w:tcPr>
            <w:tcW w:w="1440" w:type="dxa"/>
            <w:gridSpan w:val="4"/>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0,321</w:t>
            </w:r>
          </w:p>
        </w:tc>
        <w:tc>
          <w:tcPr>
            <w:tcW w:w="1232" w:type="dxa"/>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0,321</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7.2.</w:t>
            </w:r>
          </w:p>
        </w:tc>
        <w:tc>
          <w:tcPr>
            <w:tcW w:w="5833" w:type="dxa"/>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Развозная и разносная торговля</w:t>
            </w:r>
          </w:p>
        </w:tc>
        <w:tc>
          <w:tcPr>
            <w:tcW w:w="1440" w:type="dxa"/>
            <w:gridSpan w:val="4"/>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0,643</w:t>
            </w:r>
          </w:p>
        </w:tc>
        <w:tc>
          <w:tcPr>
            <w:tcW w:w="1232" w:type="dxa"/>
          </w:tcPr>
          <w:p w:rsidR="006030BC" w:rsidRPr="006030BC" w:rsidRDefault="00EC6508" w:rsidP="002E53C8">
            <w:pPr>
              <w:spacing w:after="0" w:line="240" w:lineRule="auto"/>
              <w:jc w:val="center"/>
              <w:rPr>
                <w:rFonts w:ascii="Times New Roman" w:hAnsi="Times New Roman"/>
                <w:sz w:val="24"/>
                <w:szCs w:val="24"/>
              </w:rPr>
            </w:pPr>
            <w:r>
              <w:rPr>
                <w:rFonts w:ascii="Times New Roman" w:hAnsi="Times New Roman"/>
                <w:sz w:val="24"/>
                <w:szCs w:val="24"/>
              </w:rPr>
              <w:t>0,640</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8.</w:t>
            </w:r>
          </w:p>
        </w:tc>
        <w:tc>
          <w:tcPr>
            <w:tcW w:w="8505" w:type="dxa"/>
            <w:gridSpan w:val="6"/>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w:t>
            </w:r>
            <w:smartTag w:uri="urn:schemas-microsoft-com:office:smarttags" w:element="metricconverter">
              <w:smartTagPr>
                <w:attr w:name="ProductID" w:val="150 м²"/>
              </w:smartTagPr>
              <w:r w:rsidRPr="006030BC">
                <w:rPr>
                  <w:rFonts w:ascii="Times New Roman" w:hAnsi="Times New Roman"/>
                  <w:sz w:val="24"/>
                  <w:szCs w:val="24"/>
                </w:rPr>
                <w:t>150 м²</w:t>
              </w:r>
            </w:smartTag>
            <w:r w:rsidRPr="006030BC">
              <w:rPr>
                <w:rFonts w:ascii="Times New Roman" w:hAnsi="Times New Roman"/>
                <w:sz w:val="24"/>
                <w:szCs w:val="24"/>
              </w:rPr>
              <w:t xml:space="preserve"> по каждому объекту организации общественного питания.</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8.1</w:t>
            </w:r>
          </w:p>
        </w:tc>
        <w:tc>
          <w:tcPr>
            <w:tcW w:w="5894" w:type="dxa"/>
            <w:gridSpan w:val="2"/>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в столовых, буфетах организаций и учреждений</w:t>
            </w:r>
          </w:p>
        </w:tc>
        <w:tc>
          <w:tcPr>
            <w:tcW w:w="1276"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0,106</w:t>
            </w:r>
          </w:p>
        </w:tc>
        <w:tc>
          <w:tcPr>
            <w:tcW w:w="1335"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0,117</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8.2</w:t>
            </w:r>
          </w:p>
        </w:tc>
        <w:tc>
          <w:tcPr>
            <w:tcW w:w="5894" w:type="dxa"/>
            <w:gridSpan w:val="2"/>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в столовых, детских кафе (исключая реализацию алкогольной и табачной продукции)</w:t>
            </w:r>
          </w:p>
        </w:tc>
        <w:tc>
          <w:tcPr>
            <w:tcW w:w="1276"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0,116</w:t>
            </w:r>
          </w:p>
        </w:tc>
        <w:tc>
          <w:tcPr>
            <w:tcW w:w="1335"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0,129</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8.3</w:t>
            </w:r>
          </w:p>
        </w:tc>
        <w:tc>
          <w:tcPr>
            <w:tcW w:w="5894" w:type="dxa"/>
            <w:gridSpan w:val="2"/>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в буфетах концертно-зрелищных объектов культуры, обслуживающих исключительно зрителей</w:t>
            </w:r>
          </w:p>
        </w:tc>
        <w:tc>
          <w:tcPr>
            <w:tcW w:w="1276"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0,117</w:t>
            </w:r>
          </w:p>
        </w:tc>
        <w:tc>
          <w:tcPr>
            <w:tcW w:w="1335" w:type="dxa"/>
            <w:gridSpan w:val="2"/>
            <w:vAlign w:val="center"/>
          </w:tcPr>
          <w:p w:rsidR="006030BC" w:rsidRPr="006030BC" w:rsidRDefault="00C03633" w:rsidP="002E53C8">
            <w:pPr>
              <w:spacing w:after="0" w:line="240" w:lineRule="auto"/>
              <w:jc w:val="center"/>
              <w:rPr>
                <w:rFonts w:ascii="Times New Roman" w:hAnsi="Times New Roman"/>
                <w:sz w:val="24"/>
                <w:szCs w:val="24"/>
              </w:rPr>
            </w:pPr>
            <w:r>
              <w:rPr>
                <w:rFonts w:ascii="Times New Roman" w:hAnsi="Times New Roman"/>
                <w:sz w:val="24"/>
                <w:szCs w:val="24"/>
              </w:rPr>
              <w:t>0,119</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8.4</w:t>
            </w:r>
          </w:p>
        </w:tc>
        <w:tc>
          <w:tcPr>
            <w:tcW w:w="5894" w:type="dxa"/>
            <w:gridSpan w:val="2"/>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прочих типах объектов общественного питания</w:t>
            </w:r>
          </w:p>
        </w:tc>
        <w:tc>
          <w:tcPr>
            <w:tcW w:w="1276" w:type="dxa"/>
            <w:gridSpan w:val="2"/>
            <w:vAlign w:val="center"/>
          </w:tcPr>
          <w:p w:rsidR="006030BC" w:rsidRPr="006030BC" w:rsidRDefault="006030BC" w:rsidP="007540F7">
            <w:pPr>
              <w:spacing w:after="0" w:line="240" w:lineRule="auto"/>
              <w:jc w:val="center"/>
              <w:rPr>
                <w:rFonts w:ascii="Times New Roman" w:hAnsi="Times New Roman"/>
                <w:sz w:val="24"/>
                <w:szCs w:val="24"/>
              </w:rPr>
            </w:pPr>
            <w:r w:rsidRPr="006030BC">
              <w:rPr>
                <w:rFonts w:ascii="Times New Roman" w:hAnsi="Times New Roman"/>
                <w:sz w:val="24"/>
                <w:szCs w:val="24"/>
              </w:rPr>
              <w:t>0,14</w:t>
            </w:r>
            <w:r w:rsidR="007540F7">
              <w:rPr>
                <w:rFonts w:ascii="Times New Roman" w:hAnsi="Times New Roman"/>
                <w:sz w:val="24"/>
                <w:szCs w:val="24"/>
              </w:rPr>
              <w:t>1</w:t>
            </w:r>
          </w:p>
        </w:tc>
        <w:tc>
          <w:tcPr>
            <w:tcW w:w="1335" w:type="dxa"/>
            <w:gridSpan w:val="2"/>
            <w:vAlign w:val="center"/>
          </w:tcPr>
          <w:p w:rsidR="006030BC" w:rsidRPr="006030BC" w:rsidRDefault="007540F7" w:rsidP="002E53C8">
            <w:pPr>
              <w:spacing w:after="0" w:line="240" w:lineRule="auto"/>
              <w:jc w:val="center"/>
              <w:rPr>
                <w:rFonts w:ascii="Times New Roman" w:hAnsi="Times New Roman"/>
                <w:sz w:val="24"/>
                <w:szCs w:val="24"/>
              </w:rPr>
            </w:pPr>
            <w:r>
              <w:rPr>
                <w:rFonts w:ascii="Times New Roman" w:hAnsi="Times New Roman"/>
                <w:sz w:val="24"/>
                <w:szCs w:val="24"/>
              </w:rPr>
              <w:t>0,144</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9.</w:t>
            </w:r>
          </w:p>
        </w:tc>
        <w:tc>
          <w:tcPr>
            <w:tcW w:w="5894" w:type="dxa"/>
            <w:gridSpan w:val="2"/>
          </w:tcPr>
          <w:p w:rsidR="006030BC" w:rsidRPr="006030BC" w:rsidRDefault="006030BC" w:rsidP="002E53C8">
            <w:pPr>
              <w:spacing w:after="0" w:line="240" w:lineRule="auto"/>
              <w:jc w:val="center"/>
              <w:rPr>
                <w:rFonts w:ascii="Times New Roman" w:hAnsi="Times New Roman"/>
                <w:sz w:val="24"/>
                <w:szCs w:val="24"/>
              </w:rPr>
            </w:pPr>
            <w:r w:rsidRPr="006030BC">
              <w:rPr>
                <w:rFonts w:ascii="Times New Roman" w:hAnsi="Times New Roman"/>
                <w:sz w:val="24"/>
                <w:szCs w:val="24"/>
              </w:rPr>
              <w:t>Оказание услуг общественного питания, осуществляемых через объекты организации общественного питания, не имеющих зала обслуживания посетителей.</w:t>
            </w:r>
          </w:p>
        </w:tc>
        <w:tc>
          <w:tcPr>
            <w:tcW w:w="1276" w:type="dxa"/>
            <w:gridSpan w:val="2"/>
            <w:vAlign w:val="center"/>
          </w:tcPr>
          <w:p w:rsidR="006030BC" w:rsidRPr="006030BC" w:rsidRDefault="003E24B3" w:rsidP="002E53C8">
            <w:pPr>
              <w:spacing w:after="0" w:line="240" w:lineRule="auto"/>
              <w:jc w:val="center"/>
              <w:rPr>
                <w:rFonts w:ascii="Times New Roman" w:hAnsi="Times New Roman"/>
                <w:sz w:val="24"/>
                <w:szCs w:val="24"/>
              </w:rPr>
            </w:pPr>
            <w:r>
              <w:rPr>
                <w:rFonts w:ascii="Times New Roman" w:hAnsi="Times New Roman"/>
                <w:sz w:val="24"/>
                <w:szCs w:val="24"/>
              </w:rPr>
              <w:t>0,671</w:t>
            </w:r>
          </w:p>
        </w:tc>
        <w:tc>
          <w:tcPr>
            <w:tcW w:w="1335" w:type="dxa"/>
            <w:gridSpan w:val="2"/>
            <w:vAlign w:val="center"/>
          </w:tcPr>
          <w:p w:rsidR="006030BC" w:rsidRPr="006030BC" w:rsidRDefault="003E24B3" w:rsidP="002E53C8">
            <w:pPr>
              <w:spacing w:after="0" w:line="240" w:lineRule="auto"/>
              <w:jc w:val="center"/>
              <w:rPr>
                <w:rFonts w:ascii="Times New Roman" w:hAnsi="Times New Roman"/>
                <w:sz w:val="24"/>
                <w:szCs w:val="24"/>
              </w:rPr>
            </w:pPr>
            <w:r>
              <w:rPr>
                <w:rFonts w:ascii="Times New Roman" w:hAnsi="Times New Roman"/>
                <w:sz w:val="24"/>
                <w:szCs w:val="24"/>
              </w:rPr>
              <w:t>0,673</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10.</w:t>
            </w:r>
          </w:p>
        </w:tc>
        <w:tc>
          <w:tcPr>
            <w:tcW w:w="8505" w:type="dxa"/>
            <w:gridSpan w:val="6"/>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Распространение наружной рекламы с использованием рекламных конструкций, а также с использованием  внешних и внутренних поверхностей транспортных средств</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lastRenderedPageBreak/>
              <w:t>10.1.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Распространение наружной рекламы с использованием рекламных конструкций (за исключения рекламных конструкций с автоматической сменой изображения и электронных табло)</w:t>
            </w:r>
          </w:p>
        </w:tc>
        <w:tc>
          <w:tcPr>
            <w:tcW w:w="1276" w:type="dxa"/>
            <w:gridSpan w:val="2"/>
            <w:vAlign w:val="center"/>
          </w:tcPr>
          <w:p w:rsidR="006030BC" w:rsidRPr="006030BC" w:rsidRDefault="00206EFA" w:rsidP="00C165AA">
            <w:pPr>
              <w:spacing w:after="0" w:line="240" w:lineRule="auto"/>
              <w:jc w:val="center"/>
              <w:rPr>
                <w:rFonts w:ascii="Times New Roman" w:hAnsi="Times New Roman"/>
                <w:sz w:val="24"/>
                <w:szCs w:val="24"/>
              </w:rPr>
            </w:pPr>
            <w:r>
              <w:rPr>
                <w:rFonts w:ascii="Times New Roman" w:hAnsi="Times New Roman"/>
                <w:sz w:val="24"/>
                <w:szCs w:val="24"/>
              </w:rPr>
              <w:t>0,079</w:t>
            </w:r>
          </w:p>
        </w:tc>
        <w:tc>
          <w:tcPr>
            <w:tcW w:w="1335" w:type="dxa"/>
            <w:gridSpan w:val="2"/>
            <w:vAlign w:val="center"/>
          </w:tcPr>
          <w:p w:rsidR="006030BC" w:rsidRPr="006030BC" w:rsidRDefault="00206EFA" w:rsidP="00C165AA">
            <w:pPr>
              <w:spacing w:after="0" w:line="240" w:lineRule="auto"/>
              <w:jc w:val="center"/>
              <w:rPr>
                <w:rFonts w:ascii="Times New Roman" w:hAnsi="Times New Roman"/>
                <w:sz w:val="24"/>
                <w:szCs w:val="24"/>
              </w:rPr>
            </w:pPr>
            <w:r>
              <w:rPr>
                <w:rFonts w:ascii="Times New Roman" w:hAnsi="Times New Roman"/>
                <w:sz w:val="24"/>
                <w:szCs w:val="24"/>
              </w:rPr>
              <w:t>0,079</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10.2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распространение наружной рекламы с использованием рекламных конструкций с автоматической сменой изображения</w:t>
            </w:r>
          </w:p>
        </w:tc>
        <w:tc>
          <w:tcPr>
            <w:tcW w:w="1276" w:type="dxa"/>
            <w:gridSpan w:val="2"/>
            <w:vAlign w:val="center"/>
          </w:tcPr>
          <w:p w:rsidR="006030BC" w:rsidRPr="006030BC" w:rsidRDefault="00206EFA" w:rsidP="00C165AA">
            <w:pPr>
              <w:spacing w:after="0" w:line="240" w:lineRule="auto"/>
              <w:jc w:val="center"/>
              <w:rPr>
                <w:rFonts w:ascii="Times New Roman" w:hAnsi="Times New Roman"/>
                <w:sz w:val="24"/>
                <w:szCs w:val="24"/>
              </w:rPr>
            </w:pPr>
            <w:r>
              <w:rPr>
                <w:rFonts w:ascii="Times New Roman" w:hAnsi="Times New Roman"/>
                <w:sz w:val="24"/>
                <w:szCs w:val="24"/>
              </w:rPr>
              <w:t>0,111</w:t>
            </w:r>
          </w:p>
        </w:tc>
        <w:tc>
          <w:tcPr>
            <w:tcW w:w="1335" w:type="dxa"/>
            <w:gridSpan w:val="2"/>
            <w:vAlign w:val="center"/>
          </w:tcPr>
          <w:p w:rsidR="006030BC" w:rsidRPr="006030BC" w:rsidRDefault="00206EFA" w:rsidP="00C165AA">
            <w:pPr>
              <w:spacing w:after="0" w:line="240" w:lineRule="auto"/>
              <w:jc w:val="center"/>
              <w:rPr>
                <w:rFonts w:ascii="Times New Roman" w:hAnsi="Times New Roman"/>
                <w:sz w:val="24"/>
                <w:szCs w:val="24"/>
              </w:rPr>
            </w:pPr>
            <w:r>
              <w:rPr>
                <w:rFonts w:ascii="Times New Roman" w:hAnsi="Times New Roman"/>
                <w:sz w:val="24"/>
                <w:szCs w:val="24"/>
              </w:rPr>
              <w:t>0,148</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10.3</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распространение наружной рекламы посредством электронных табло</w:t>
            </w:r>
          </w:p>
        </w:tc>
        <w:tc>
          <w:tcPr>
            <w:tcW w:w="1276" w:type="dxa"/>
            <w:gridSpan w:val="2"/>
            <w:vAlign w:val="center"/>
          </w:tcPr>
          <w:p w:rsidR="006030BC" w:rsidRPr="006030BC" w:rsidRDefault="001860E5" w:rsidP="00C165AA">
            <w:pPr>
              <w:spacing w:after="0" w:line="240" w:lineRule="auto"/>
              <w:jc w:val="center"/>
              <w:rPr>
                <w:rFonts w:ascii="Times New Roman" w:hAnsi="Times New Roman"/>
                <w:sz w:val="24"/>
                <w:szCs w:val="24"/>
              </w:rPr>
            </w:pPr>
            <w:r>
              <w:rPr>
                <w:rFonts w:ascii="Times New Roman" w:hAnsi="Times New Roman"/>
                <w:sz w:val="24"/>
                <w:szCs w:val="24"/>
              </w:rPr>
              <w:t>0,111</w:t>
            </w:r>
          </w:p>
        </w:tc>
        <w:tc>
          <w:tcPr>
            <w:tcW w:w="1335" w:type="dxa"/>
            <w:gridSpan w:val="2"/>
            <w:vAlign w:val="center"/>
          </w:tcPr>
          <w:p w:rsidR="006030BC" w:rsidRPr="006030BC" w:rsidRDefault="001860E5" w:rsidP="00C165AA">
            <w:pPr>
              <w:spacing w:after="0" w:line="240" w:lineRule="auto"/>
              <w:jc w:val="center"/>
              <w:rPr>
                <w:rFonts w:ascii="Times New Roman" w:hAnsi="Times New Roman"/>
                <w:sz w:val="24"/>
                <w:szCs w:val="24"/>
              </w:rPr>
            </w:pPr>
            <w:r>
              <w:rPr>
                <w:rFonts w:ascii="Times New Roman" w:hAnsi="Times New Roman"/>
                <w:sz w:val="24"/>
                <w:szCs w:val="24"/>
              </w:rPr>
              <w:t>0,148</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10.4.</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распространение социальной рекламы с использованием рекламных конструкций</w:t>
            </w:r>
          </w:p>
        </w:tc>
        <w:tc>
          <w:tcPr>
            <w:tcW w:w="1276" w:type="dxa"/>
            <w:gridSpan w:val="2"/>
            <w:vAlign w:val="center"/>
          </w:tcPr>
          <w:p w:rsidR="006030BC" w:rsidRPr="006030BC" w:rsidRDefault="001860E5" w:rsidP="00C165AA">
            <w:pPr>
              <w:spacing w:after="0" w:line="240" w:lineRule="auto"/>
              <w:jc w:val="center"/>
              <w:rPr>
                <w:rFonts w:ascii="Times New Roman" w:hAnsi="Times New Roman"/>
                <w:sz w:val="24"/>
                <w:szCs w:val="24"/>
              </w:rPr>
            </w:pPr>
            <w:r>
              <w:rPr>
                <w:rFonts w:ascii="Times New Roman" w:hAnsi="Times New Roman"/>
                <w:sz w:val="24"/>
                <w:szCs w:val="24"/>
              </w:rPr>
              <w:t>0,006</w:t>
            </w:r>
          </w:p>
        </w:tc>
        <w:tc>
          <w:tcPr>
            <w:tcW w:w="1335" w:type="dxa"/>
            <w:gridSpan w:val="2"/>
            <w:vAlign w:val="center"/>
          </w:tcPr>
          <w:p w:rsidR="006030BC" w:rsidRPr="006030BC" w:rsidRDefault="001860E5" w:rsidP="00C165AA">
            <w:pPr>
              <w:spacing w:after="0" w:line="240" w:lineRule="auto"/>
              <w:jc w:val="center"/>
              <w:rPr>
                <w:rFonts w:ascii="Times New Roman" w:hAnsi="Times New Roman"/>
                <w:sz w:val="24"/>
                <w:szCs w:val="24"/>
              </w:rPr>
            </w:pPr>
            <w:r>
              <w:rPr>
                <w:rFonts w:ascii="Times New Roman" w:hAnsi="Times New Roman"/>
                <w:sz w:val="24"/>
                <w:szCs w:val="24"/>
              </w:rPr>
              <w:t>0,006</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w:t>
            </w:r>
          </w:p>
        </w:tc>
        <w:tc>
          <w:tcPr>
            <w:tcW w:w="8505" w:type="dxa"/>
            <w:gridSpan w:val="6"/>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Размещение рекламы с использованием внешних и внутренних поверхностей транспортных средств, в том числе социальной</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Размещение рекламы с использованием внешних и внутренних поверхностей транспортных средств, кроме социальной</w:t>
            </w:r>
          </w:p>
        </w:tc>
        <w:tc>
          <w:tcPr>
            <w:tcW w:w="1276" w:type="dxa"/>
            <w:gridSpan w:val="2"/>
            <w:vAlign w:val="center"/>
          </w:tcPr>
          <w:p w:rsidR="006030BC" w:rsidRPr="006030BC" w:rsidRDefault="00BE3145" w:rsidP="00C165AA">
            <w:pPr>
              <w:spacing w:after="0" w:line="240" w:lineRule="auto"/>
              <w:jc w:val="center"/>
              <w:rPr>
                <w:rFonts w:ascii="Times New Roman" w:hAnsi="Times New Roman"/>
                <w:sz w:val="24"/>
                <w:szCs w:val="24"/>
              </w:rPr>
            </w:pPr>
            <w:r>
              <w:rPr>
                <w:rFonts w:ascii="Times New Roman" w:hAnsi="Times New Roman"/>
                <w:sz w:val="24"/>
                <w:szCs w:val="24"/>
              </w:rPr>
              <w:t>0,154</w:t>
            </w:r>
          </w:p>
        </w:tc>
        <w:tc>
          <w:tcPr>
            <w:tcW w:w="1335" w:type="dxa"/>
            <w:gridSpan w:val="2"/>
            <w:vAlign w:val="center"/>
          </w:tcPr>
          <w:p w:rsidR="006030BC" w:rsidRPr="006030BC" w:rsidRDefault="00BE3145" w:rsidP="00C165AA">
            <w:pPr>
              <w:spacing w:after="0" w:line="240" w:lineRule="auto"/>
              <w:jc w:val="center"/>
              <w:rPr>
                <w:rFonts w:ascii="Times New Roman" w:hAnsi="Times New Roman"/>
                <w:sz w:val="24"/>
                <w:szCs w:val="24"/>
              </w:rPr>
            </w:pPr>
            <w:r>
              <w:rPr>
                <w:rFonts w:ascii="Times New Roman" w:hAnsi="Times New Roman"/>
                <w:sz w:val="24"/>
                <w:szCs w:val="24"/>
              </w:rPr>
              <w:t>0,154</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11.2.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Размещение социальной рекламы с использованием внешних и внутренних поверхностей транспортных средств</w:t>
            </w:r>
          </w:p>
        </w:tc>
        <w:tc>
          <w:tcPr>
            <w:tcW w:w="1276" w:type="dxa"/>
            <w:gridSpan w:val="2"/>
            <w:vAlign w:val="center"/>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0,006</w:t>
            </w:r>
          </w:p>
        </w:tc>
        <w:tc>
          <w:tcPr>
            <w:tcW w:w="1335" w:type="dxa"/>
            <w:gridSpan w:val="2"/>
            <w:vAlign w:val="center"/>
          </w:tcPr>
          <w:p w:rsidR="006030BC" w:rsidRPr="006030BC" w:rsidRDefault="006030BC" w:rsidP="00C165AA">
            <w:pPr>
              <w:spacing w:after="0" w:line="240" w:lineRule="auto"/>
              <w:jc w:val="center"/>
              <w:rPr>
                <w:rFonts w:ascii="Times New Roman" w:hAnsi="Times New Roman"/>
                <w:sz w:val="24"/>
                <w:szCs w:val="24"/>
              </w:rPr>
            </w:pPr>
            <w:r w:rsidRPr="006030BC">
              <w:rPr>
                <w:rFonts w:ascii="Times New Roman" w:hAnsi="Times New Roman"/>
                <w:sz w:val="24"/>
                <w:szCs w:val="24"/>
              </w:rPr>
              <w:t>0,006</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12.</w:t>
            </w:r>
          </w:p>
        </w:tc>
        <w:tc>
          <w:tcPr>
            <w:tcW w:w="8505" w:type="dxa"/>
            <w:gridSpan w:val="6"/>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 xml:space="preserve">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w:t>
            </w:r>
          </w:p>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 xml:space="preserve">не более </w:t>
            </w:r>
            <w:smartTag w:uri="urn:schemas-microsoft-com:office:smarttags" w:element="metricconverter">
              <w:smartTagPr>
                <w:attr w:name="ProductID" w:val="500 м²"/>
              </w:smartTagPr>
              <w:r w:rsidRPr="006030BC">
                <w:rPr>
                  <w:rFonts w:ascii="Times New Roman" w:hAnsi="Times New Roman"/>
                  <w:sz w:val="24"/>
                  <w:szCs w:val="24"/>
                </w:rPr>
                <w:t>500 м²</w:t>
              </w:r>
            </w:smartTag>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12.1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при площади помещений для временного размещения и проживания до 50 кв.м.</w:t>
            </w:r>
          </w:p>
        </w:tc>
        <w:tc>
          <w:tcPr>
            <w:tcW w:w="1276" w:type="dxa"/>
            <w:gridSpan w:val="2"/>
            <w:vAlign w:val="center"/>
          </w:tcPr>
          <w:p w:rsidR="006030BC" w:rsidRPr="006030BC" w:rsidRDefault="00DF4CED" w:rsidP="00C165AA">
            <w:pPr>
              <w:spacing w:after="0" w:line="240" w:lineRule="auto"/>
              <w:jc w:val="center"/>
              <w:rPr>
                <w:rFonts w:ascii="Times New Roman" w:hAnsi="Times New Roman"/>
                <w:sz w:val="24"/>
                <w:szCs w:val="24"/>
              </w:rPr>
            </w:pPr>
            <w:r>
              <w:rPr>
                <w:rFonts w:ascii="Times New Roman" w:hAnsi="Times New Roman"/>
                <w:sz w:val="24"/>
                <w:szCs w:val="24"/>
              </w:rPr>
              <w:t>0,194</w:t>
            </w:r>
          </w:p>
        </w:tc>
        <w:tc>
          <w:tcPr>
            <w:tcW w:w="1335" w:type="dxa"/>
            <w:gridSpan w:val="2"/>
            <w:vAlign w:val="center"/>
          </w:tcPr>
          <w:p w:rsidR="006030BC" w:rsidRPr="006030BC" w:rsidRDefault="00DF4CED" w:rsidP="00C165AA">
            <w:pPr>
              <w:spacing w:after="0" w:line="240" w:lineRule="auto"/>
              <w:jc w:val="center"/>
              <w:rPr>
                <w:rFonts w:ascii="Times New Roman" w:hAnsi="Times New Roman"/>
                <w:sz w:val="24"/>
                <w:szCs w:val="24"/>
              </w:rPr>
            </w:pPr>
            <w:r>
              <w:rPr>
                <w:rFonts w:ascii="Times New Roman" w:hAnsi="Times New Roman"/>
                <w:sz w:val="24"/>
                <w:szCs w:val="24"/>
              </w:rPr>
              <w:t>0,203</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12.2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при площади помещений для временного размещения и проживания свыше 50 кв.м.</w:t>
            </w:r>
          </w:p>
        </w:tc>
        <w:tc>
          <w:tcPr>
            <w:tcW w:w="1276" w:type="dxa"/>
            <w:gridSpan w:val="2"/>
            <w:vAlign w:val="center"/>
          </w:tcPr>
          <w:p w:rsidR="006030BC" w:rsidRPr="006030BC" w:rsidRDefault="00920421" w:rsidP="00C165AA">
            <w:pPr>
              <w:spacing w:after="0" w:line="240" w:lineRule="auto"/>
              <w:jc w:val="center"/>
              <w:rPr>
                <w:rFonts w:ascii="Times New Roman" w:hAnsi="Times New Roman"/>
                <w:sz w:val="24"/>
                <w:szCs w:val="24"/>
              </w:rPr>
            </w:pPr>
            <w:r>
              <w:rPr>
                <w:rFonts w:ascii="Times New Roman" w:hAnsi="Times New Roman"/>
                <w:sz w:val="24"/>
                <w:szCs w:val="24"/>
              </w:rPr>
              <w:t>0,099</w:t>
            </w:r>
          </w:p>
        </w:tc>
        <w:tc>
          <w:tcPr>
            <w:tcW w:w="1335" w:type="dxa"/>
            <w:gridSpan w:val="2"/>
            <w:vAlign w:val="center"/>
          </w:tcPr>
          <w:p w:rsidR="006030BC" w:rsidRPr="006030BC" w:rsidRDefault="00920421" w:rsidP="00C165AA">
            <w:pPr>
              <w:spacing w:after="0" w:line="240" w:lineRule="auto"/>
              <w:jc w:val="center"/>
              <w:rPr>
                <w:rFonts w:ascii="Times New Roman" w:hAnsi="Times New Roman"/>
                <w:sz w:val="24"/>
                <w:szCs w:val="24"/>
              </w:rPr>
            </w:pPr>
            <w:r>
              <w:rPr>
                <w:rFonts w:ascii="Times New Roman" w:hAnsi="Times New Roman"/>
                <w:sz w:val="24"/>
                <w:szCs w:val="24"/>
              </w:rPr>
              <w:t>0,105</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13.</w:t>
            </w:r>
          </w:p>
        </w:tc>
        <w:tc>
          <w:tcPr>
            <w:tcW w:w="8505" w:type="dxa"/>
            <w:gridSpan w:val="6"/>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если площадь каждого из них</w:t>
            </w:r>
          </w:p>
        </w:tc>
      </w:tr>
      <w:tr w:rsidR="006030BC" w:rsidRPr="006030BC" w:rsidTr="00C165AA">
        <w:tc>
          <w:tcPr>
            <w:tcW w:w="1134" w:type="dxa"/>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13.1</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не превышает 5 кв.м</w:t>
            </w:r>
          </w:p>
        </w:tc>
        <w:tc>
          <w:tcPr>
            <w:tcW w:w="1276"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0,304</w:t>
            </w:r>
          </w:p>
        </w:tc>
        <w:tc>
          <w:tcPr>
            <w:tcW w:w="1335"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0,402</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13.2</w:t>
            </w:r>
          </w:p>
        </w:tc>
        <w:tc>
          <w:tcPr>
            <w:tcW w:w="5894" w:type="dxa"/>
            <w:gridSpan w:val="2"/>
          </w:tcPr>
          <w:p w:rsidR="006030BC" w:rsidRPr="006030BC" w:rsidRDefault="006030BC" w:rsidP="00C165AA">
            <w:pPr>
              <w:spacing w:after="0" w:line="240" w:lineRule="auto"/>
              <w:rPr>
                <w:rFonts w:ascii="Times New Roman" w:hAnsi="Times New Roman"/>
                <w:sz w:val="24"/>
                <w:szCs w:val="24"/>
              </w:rPr>
            </w:pPr>
            <w:r w:rsidRPr="006030BC">
              <w:rPr>
                <w:rFonts w:ascii="Times New Roman" w:hAnsi="Times New Roman"/>
                <w:sz w:val="24"/>
                <w:szCs w:val="24"/>
              </w:rPr>
              <w:t xml:space="preserve"> превышает 5 кв.м</w:t>
            </w:r>
          </w:p>
        </w:tc>
        <w:tc>
          <w:tcPr>
            <w:tcW w:w="1276"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0,297</w:t>
            </w:r>
          </w:p>
        </w:tc>
        <w:tc>
          <w:tcPr>
            <w:tcW w:w="1335"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0,396</w:t>
            </w:r>
          </w:p>
        </w:tc>
      </w:tr>
      <w:tr w:rsidR="006030BC" w:rsidRPr="006030BC" w:rsidTr="00C165AA">
        <w:tc>
          <w:tcPr>
            <w:tcW w:w="1134" w:type="dxa"/>
            <w:vAlign w:val="center"/>
          </w:tcPr>
          <w:p w:rsidR="006030BC" w:rsidRPr="006030BC" w:rsidRDefault="006030BC" w:rsidP="002E53C8">
            <w:pPr>
              <w:spacing w:after="0" w:line="240" w:lineRule="auto"/>
              <w:jc w:val="both"/>
              <w:rPr>
                <w:rFonts w:ascii="Times New Roman" w:hAnsi="Times New Roman"/>
                <w:sz w:val="24"/>
                <w:szCs w:val="24"/>
              </w:rPr>
            </w:pPr>
            <w:r w:rsidRPr="006030BC">
              <w:rPr>
                <w:rFonts w:ascii="Times New Roman" w:hAnsi="Times New Roman"/>
                <w:sz w:val="24"/>
                <w:szCs w:val="24"/>
              </w:rPr>
              <w:t>14.</w:t>
            </w:r>
          </w:p>
        </w:tc>
        <w:tc>
          <w:tcPr>
            <w:tcW w:w="5894" w:type="dxa"/>
            <w:gridSpan w:val="2"/>
          </w:tcPr>
          <w:p w:rsidR="006030BC" w:rsidRPr="006030BC" w:rsidRDefault="006030BC" w:rsidP="00C165AA">
            <w:pPr>
              <w:spacing w:after="0" w:line="240" w:lineRule="auto"/>
              <w:jc w:val="both"/>
              <w:rPr>
                <w:rFonts w:ascii="Times New Roman" w:hAnsi="Times New Roman"/>
                <w:sz w:val="24"/>
                <w:szCs w:val="24"/>
              </w:rPr>
            </w:pPr>
            <w:r w:rsidRPr="006030BC">
              <w:rPr>
                <w:rFonts w:ascii="Times New Roman" w:hAnsi="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как не превышает 10 квадратных метров, так и превышает 10 квадратных метров</w:t>
            </w:r>
          </w:p>
        </w:tc>
        <w:tc>
          <w:tcPr>
            <w:tcW w:w="1276"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0,248</w:t>
            </w:r>
          </w:p>
        </w:tc>
        <w:tc>
          <w:tcPr>
            <w:tcW w:w="1335" w:type="dxa"/>
            <w:gridSpan w:val="2"/>
            <w:vAlign w:val="center"/>
          </w:tcPr>
          <w:p w:rsidR="006030BC" w:rsidRPr="006030BC" w:rsidRDefault="006234F3" w:rsidP="00C165AA">
            <w:pPr>
              <w:spacing w:after="0" w:line="240" w:lineRule="auto"/>
              <w:jc w:val="center"/>
              <w:rPr>
                <w:rFonts w:ascii="Times New Roman" w:hAnsi="Times New Roman"/>
                <w:sz w:val="24"/>
                <w:szCs w:val="24"/>
              </w:rPr>
            </w:pPr>
            <w:r>
              <w:rPr>
                <w:rFonts w:ascii="Times New Roman" w:hAnsi="Times New Roman"/>
                <w:sz w:val="24"/>
                <w:szCs w:val="24"/>
              </w:rPr>
              <w:t>0,248</w:t>
            </w:r>
          </w:p>
        </w:tc>
      </w:tr>
    </w:tbl>
    <w:p w:rsidR="006030BC" w:rsidRPr="006030BC" w:rsidRDefault="006030BC" w:rsidP="006030BC">
      <w:pPr>
        <w:jc w:val="both"/>
        <w:rPr>
          <w:rFonts w:ascii="Times New Roman" w:hAnsi="Times New Roman"/>
          <w:sz w:val="24"/>
          <w:szCs w:val="24"/>
        </w:rPr>
      </w:pPr>
    </w:p>
    <w:p w:rsidR="006030BC" w:rsidRPr="006030BC" w:rsidRDefault="006030BC" w:rsidP="006030BC">
      <w:pPr>
        <w:spacing w:after="0" w:line="240" w:lineRule="auto"/>
        <w:jc w:val="both"/>
        <w:rPr>
          <w:rFonts w:ascii="Times New Roman" w:hAnsi="Times New Roman"/>
          <w:sz w:val="24"/>
          <w:szCs w:val="24"/>
        </w:rPr>
      </w:pPr>
      <w:r>
        <w:rPr>
          <w:rFonts w:ascii="Times New Roman" w:hAnsi="Times New Roman"/>
          <w:sz w:val="24"/>
          <w:szCs w:val="24"/>
        </w:rPr>
        <w:t>2</w:t>
      </w:r>
      <w:r w:rsidRPr="006030BC">
        <w:rPr>
          <w:rFonts w:ascii="Times New Roman" w:hAnsi="Times New Roman"/>
          <w:sz w:val="24"/>
          <w:szCs w:val="24"/>
        </w:rPr>
        <w:t>.Отменить решение Сакского городского совета  от 15 декабря 2014 года № 120 «О внесении изменений в решение  городского совета № 25  от  03.10.2014 г. «Об определении  размеров  корректирующих  коэффициентов базовой доходности для  исчисления суммы единого налога на вменённый доход  для отдельных видов предпринимательской деятельности,  осуществляющихся на территории города Саки»</w:t>
      </w:r>
    </w:p>
    <w:p w:rsidR="006030BC" w:rsidRDefault="006030BC" w:rsidP="006030BC">
      <w:pPr>
        <w:jc w:val="both"/>
        <w:rPr>
          <w:rFonts w:ascii="Times New Roman" w:hAnsi="Times New Roman"/>
          <w:sz w:val="24"/>
          <w:szCs w:val="24"/>
        </w:rPr>
      </w:pPr>
    </w:p>
    <w:p w:rsidR="006030BC" w:rsidRPr="006030BC" w:rsidRDefault="006030BC" w:rsidP="007A2D18">
      <w:pPr>
        <w:spacing w:after="0"/>
        <w:jc w:val="both"/>
        <w:rPr>
          <w:rFonts w:ascii="Times New Roman" w:hAnsi="Times New Roman"/>
          <w:sz w:val="24"/>
          <w:szCs w:val="24"/>
        </w:rPr>
      </w:pPr>
      <w:r>
        <w:rPr>
          <w:rFonts w:ascii="Times New Roman" w:hAnsi="Times New Roman"/>
          <w:sz w:val="24"/>
          <w:szCs w:val="24"/>
        </w:rPr>
        <w:t>3.</w:t>
      </w:r>
      <w:r w:rsidRPr="006030BC">
        <w:rPr>
          <w:rFonts w:ascii="Times New Roman" w:hAnsi="Times New Roman"/>
          <w:sz w:val="24"/>
          <w:szCs w:val="24"/>
        </w:rPr>
        <w:t>Настоящее решение вступает в силу  с 01 января 2016  года, согласно статьи 5 п.1  Налогового кодекса Российской Федерации.</w:t>
      </w:r>
    </w:p>
    <w:p w:rsidR="006030BC" w:rsidRPr="006030BC" w:rsidRDefault="006030BC" w:rsidP="007A2D18">
      <w:pPr>
        <w:spacing w:after="0"/>
        <w:jc w:val="both"/>
        <w:rPr>
          <w:rFonts w:ascii="Times New Roman" w:hAnsi="Times New Roman"/>
          <w:sz w:val="24"/>
          <w:szCs w:val="24"/>
        </w:rPr>
      </w:pPr>
      <w:r w:rsidRPr="006030BC">
        <w:rPr>
          <w:rFonts w:ascii="Times New Roman" w:hAnsi="Times New Roman"/>
          <w:sz w:val="24"/>
          <w:szCs w:val="24"/>
        </w:rPr>
        <w:lastRenderedPageBreak/>
        <w:t>3. Опубликовать данное решение в газете «Слово города» и разместить на официальном сайте городского совета.</w:t>
      </w:r>
    </w:p>
    <w:p w:rsidR="006030BC" w:rsidRDefault="006030BC" w:rsidP="007A2D18">
      <w:pPr>
        <w:spacing w:after="0"/>
        <w:jc w:val="both"/>
        <w:rPr>
          <w:rFonts w:ascii="Times New Roman" w:hAnsi="Times New Roman"/>
          <w:sz w:val="24"/>
          <w:szCs w:val="24"/>
        </w:rPr>
      </w:pPr>
      <w:r w:rsidRPr="006030BC">
        <w:rPr>
          <w:rFonts w:ascii="Times New Roman" w:hAnsi="Times New Roman"/>
          <w:sz w:val="24"/>
          <w:szCs w:val="24"/>
        </w:rPr>
        <w:t>4.  Контроль за выполнением данного решения возложить  на постоянную комиссию по бюджетно-финансовым вопросам, налоговой политике, муниципальной собственности, развитию торговли и предпринимательства и органы государственной налоговой службы.</w:t>
      </w:r>
    </w:p>
    <w:p w:rsidR="007A2D18" w:rsidRDefault="007A2D18" w:rsidP="007A2D18">
      <w:pPr>
        <w:spacing w:after="0"/>
        <w:jc w:val="both"/>
        <w:rPr>
          <w:rFonts w:ascii="Times New Roman" w:hAnsi="Times New Roman"/>
          <w:sz w:val="24"/>
          <w:szCs w:val="24"/>
        </w:rPr>
      </w:pPr>
    </w:p>
    <w:p w:rsidR="007A2D18" w:rsidRDefault="007A2D18" w:rsidP="007A2D18">
      <w:pPr>
        <w:spacing w:after="0"/>
        <w:jc w:val="both"/>
        <w:rPr>
          <w:rFonts w:ascii="Times New Roman" w:hAnsi="Times New Roman"/>
          <w:sz w:val="24"/>
          <w:szCs w:val="24"/>
        </w:rPr>
      </w:pPr>
    </w:p>
    <w:p w:rsidR="007A2D18" w:rsidRPr="006030BC" w:rsidRDefault="007A2D18" w:rsidP="007A2D18">
      <w:pPr>
        <w:spacing w:after="0"/>
        <w:jc w:val="both"/>
        <w:rPr>
          <w:rFonts w:ascii="Times New Roman" w:hAnsi="Times New Roman"/>
          <w:sz w:val="24"/>
          <w:szCs w:val="24"/>
        </w:rPr>
      </w:pPr>
    </w:p>
    <w:p w:rsidR="007A2D18" w:rsidRDefault="007A2D18" w:rsidP="006030B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030BC">
        <w:rPr>
          <w:rFonts w:ascii="Times New Roman" w:eastAsia="Times New Roman" w:hAnsi="Times New Roman" w:cs="Times New Roman"/>
          <w:b/>
          <w:sz w:val="24"/>
        </w:rPr>
        <w:t>Председатель Сакского городского совета                                       В.А.Добрянский</w:t>
      </w:r>
    </w:p>
    <w:sectPr w:rsidR="007A2D18" w:rsidSect="008B7B2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E"/>
    <w:rsid w:val="00013D86"/>
    <w:rsid w:val="00044B2D"/>
    <w:rsid w:val="00047586"/>
    <w:rsid w:val="0008573E"/>
    <w:rsid w:val="000D693E"/>
    <w:rsid w:val="0010168E"/>
    <w:rsid w:val="001860E5"/>
    <w:rsid w:val="00206EFA"/>
    <w:rsid w:val="00280176"/>
    <w:rsid w:val="002E53C8"/>
    <w:rsid w:val="003358CC"/>
    <w:rsid w:val="003A713E"/>
    <w:rsid w:val="003E24B3"/>
    <w:rsid w:val="003E5A6A"/>
    <w:rsid w:val="003F7152"/>
    <w:rsid w:val="004E17CB"/>
    <w:rsid w:val="005A2FF9"/>
    <w:rsid w:val="005C147D"/>
    <w:rsid w:val="005F46FB"/>
    <w:rsid w:val="006030BC"/>
    <w:rsid w:val="006234F3"/>
    <w:rsid w:val="0064497B"/>
    <w:rsid w:val="00653CB1"/>
    <w:rsid w:val="006571C2"/>
    <w:rsid w:val="006640D0"/>
    <w:rsid w:val="00710D96"/>
    <w:rsid w:val="007540F7"/>
    <w:rsid w:val="00784198"/>
    <w:rsid w:val="007A2D18"/>
    <w:rsid w:val="00804A0E"/>
    <w:rsid w:val="00824894"/>
    <w:rsid w:val="008B7B2A"/>
    <w:rsid w:val="008C23DF"/>
    <w:rsid w:val="008D2357"/>
    <w:rsid w:val="00920421"/>
    <w:rsid w:val="0093372F"/>
    <w:rsid w:val="00A070A1"/>
    <w:rsid w:val="00A3492C"/>
    <w:rsid w:val="00A87B1B"/>
    <w:rsid w:val="00AE42C9"/>
    <w:rsid w:val="00B0015C"/>
    <w:rsid w:val="00B11B6F"/>
    <w:rsid w:val="00B607AB"/>
    <w:rsid w:val="00B960AB"/>
    <w:rsid w:val="00BE1950"/>
    <w:rsid w:val="00BE3145"/>
    <w:rsid w:val="00C03633"/>
    <w:rsid w:val="00C57417"/>
    <w:rsid w:val="00CF1469"/>
    <w:rsid w:val="00D06008"/>
    <w:rsid w:val="00D17615"/>
    <w:rsid w:val="00D24EED"/>
    <w:rsid w:val="00D42DFB"/>
    <w:rsid w:val="00D50326"/>
    <w:rsid w:val="00D605CC"/>
    <w:rsid w:val="00DA250B"/>
    <w:rsid w:val="00DF0A23"/>
    <w:rsid w:val="00DF4CED"/>
    <w:rsid w:val="00E13E11"/>
    <w:rsid w:val="00E16BF2"/>
    <w:rsid w:val="00EA210E"/>
    <w:rsid w:val="00EC4430"/>
    <w:rsid w:val="00EC6508"/>
    <w:rsid w:val="00F27DA8"/>
    <w:rsid w:val="00F40319"/>
    <w:rsid w:val="00F81C61"/>
    <w:rsid w:val="00FA6763"/>
    <w:rsid w:val="00FC6193"/>
    <w:rsid w:val="00FD158D"/>
    <w:rsid w:val="00FE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0BC"/>
    <w:pPr>
      <w:ind w:left="720"/>
      <w:contextualSpacing/>
    </w:pPr>
  </w:style>
  <w:style w:type="character" w:customStyle="1" w:styleId="10">
    <w:name w:val="Заголовок 1 Знак"/>
    <w:basedOn w:val="a0"/>
    <w:link w:val="1"/>
    <w:uiPriority w:val="9"/>
    <w:rsid w:val="00F403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0BC"/>
    <w:pPr>
      <w:ind w:left="720"/>
      <w:contextualSpacing/>
    </w:pPr>
  </w:style>
  <w:style w:type="character" w:customStyle="1" w:styleId="10">
    <w:name w:val="Заголовок 1 Знак"/>
    <w:basedOn w:val="a0"/>
    <w:link w:val="1"/>
    <w:uiPriority w:val="9"/>
    <w:rsid w:val="00F403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2015-10-28T09:43:00Z</cp:lastPrinted>
  <dcterms:created xsi:type="dcterms:W3CDTF">2016-01-26T07:22:00Z</dcterms:created>
  <dcterms:modified xsi:type="dcterms:W3CDTF">2016-01-26T07:22:00Z</dcterms:modified>
</cp:coreProperties>
</file>