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5" w:rsidRPr="00193110" w:rsidRDefault="00A314E5" w:rsidP="00A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4 квартал 2020г.</w:t>
      </w:r>
    </w:p>
    <w:p w:rsidR="00A314E5" w:rsidRDefault="00A314E5" w:rsidP="00A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r>
        <w:rPr>
          <w:rFonts w:ascii="Times New Roman" w:hAnsi="Times New Roman" w:cs="Times New Roman"/>
          <w:b/>
          <w:sz w:val="28"/>
          <w:szCs w:val="28"/>
        </w:rPr>
        <w:t>Бахчисарайскому району Республики Крым</w:t>
      </w:r>
    </w:p>
    <w:p w:rsidR="00A314E5" w:rsidRDefault="00A314E5" w:rsidP="00A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E5" w:rsidRDefault="00A314E5" w:rsidP="00A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6759"/>
        <w:gridCol w:w="2390"/>
      </w:tblGrid>
      <w:tr w:rsidR="00A314E5" w:rsidRPr="002A51A9" w:rsidTr="0008167C">
        <w:trPr>
          <w:trHeight w:val="570"/>
          <w:jc w:val="center"/>
        </w:trPr>
        <w:tc>
          <w:tcPr>
            <w:tcW w:w="1951" w:type="dxa"/>
          </w:tcPr>
          <w:p w:rsidR="00A314E5" w:rsidRPr="002A51A9" w:rsidRDefault="00A314E5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:rsidR="00A314E5" w:rsidRPr="002A51A9" w:rsidRDefault="00A314E5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(семинар, </w:t>
            </w:r>
            <w:proofErr w:type="gramEnd"/>
          </w:p>
          <w:p w:rsidR="00A314E5" w:rsidRPr="002A51A9" w:rsidRDefault="00A314E5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круглый стол)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759" w:type="dxa"/>
          </w:tcPr>
          <w:p w:rsidR="00A314E5" w:rsidRPr="002A51A9" w:rsidRDefault="00A314E5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390" w:type="dxa"/>
          </w:tcPr>
          <w:p w:rsidR="00A314E5" w:rsidRPr="002A51A9" w:rsidRDefault="00A314E5" w:rsidP="00081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</w:tr>
      <w:tr w:rsidR="00A314E5" w:rsidRPr="002A51A9" w:rsidTr="0008167C">
        <w:trPr>
          <w:trHeight w:val="3408"/>
          <w:jc w:val="center"/>
        </w:trPr>
        <w:tc>
          <w:tcPr>
            <w:tcW w:w="1951" w:type="dxa"/>
          </w:tcPr>
          <w:p w:rsidR="00A314E5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A314E5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6759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 </w:t>
            </w:r>
            <w:proofErr w:type="spell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признии</w:t>
            </w:r>
            <w:proofErr w:type="spell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физлица налоговым резидентом в 2020 году с 31 июля. Подача с 01.09.2020 заявления о проведении налогового мониторинга. Налог на профессиональный доход.  О порядке выплаты зарплаты иностранным гражданам. Об имущественных налогах физических лиц, ставки, порядок расчета, льготы, сроки уплаты. Единый налоговый платеж. </w:t>
            </w:r>
            <w:hyperlink r:id="rId5" w:history="1">
              <w:proofErr w:type="gramStart"/>
              <w:r w:rsidRPr="002A51A9">
                <w:rPr>
                  <w:rFonts w:ascii="Times New Roman" w:hAnsi="Times New Roman" w:cs="Times New Roman"/>
                  <w:sz w:val="24"/>
                  <w:szCs w:val="24"/>
                </w:rPr>
                <w:t>Новая</w:t>
              </w:r>
              <w:proofErr w:type="gramEnd"/>
              <w:r w:rsidRPr="002A51A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A51A9">
                <w:rPr>
                  <w:rFonts w:ascii="Times New Roman" w:hAnsi="Times New Roman" w:cs="Times New Roman"/>
                  <w:sz w:val="24"/>
                  <w:szCs w:val="24"/>
                </w:rPr>
                <w:t>промостраница</w:t>
              </w:r>
              <w:proofErr w:type="spellEnd"/>
            </w:hyperlink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о налоговых уведомлениях, направленных физическим лицам. Жизненные ситуации, связанные с налоговыми уведомлениями на уплату имущественных налогов физическими лицами за 2019 год. Порядок получения стандартного, имущественного и социального налоговых вычетов по НДФЛ.  Легализация заработной платы. Электронные сервисы ФНС России.</w:t>
            </w:r>
          </w:p>
        </w:tc>
        <w:tc>
          <w:tcPr>
            <w:tcW w:w="2390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A314E5" w:rsidRPr="002A51A9" w:rsidTr="0008167C">
        <w:trPr>
          <w:trHeight w:val="570"/>
          <w:jc w:val="center"/>
        </w:trPr>
        <w:tc>
          <w:tcPr>
            <w:tcW w:w="1951" w:type="dxa"/>
          </w:tcPr>
          <w:p w:rsidR="00A314E5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6759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профессиональный доход. </w:t>
            </w:r>
            <w:proofErr w:type="gram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налоговыми органами согласно норм действующего законодательства к налогоплательщикам, имеющим задолженность перед бюджетом. Преимущества государственной регистрации в электронном виде (в т. ч. отсутствие госпошлины). Правильность заполнения полей платежных поручений на перечисление платежей в бюджет и указания в них реквизитов для уплаты налогов. Ошибки, </w:t>
            </w:r>
            <w:r w:rsidRPr="002A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допускаемые налогоплательщиками при заполнении полей платежных поручений. Порядок предоставления бухгалтерской и налоговой отчетности в электронном виде по телекоммуникационным каналам связи (ТКС). Преимущества предоставления отчетности  средствами ТКС. Изменения в  </w:t>
            </w:r>
            <w:proofErr w:type="spell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признии</w:t>
            </w:r>
            <w:proofErr w:type="spell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физлица налоговым резидентом в 2020 году с 31 июля</w:t>
            </w:r>
            <w:proofErr w:type="gram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выплаты зарплаты иностранным гражданам. Об имущественных налогах физических лиц, ставки, порядок расчета, льготы, сроки уплаты. Единый налоговый платеж. Легализация заработной платы. Электронные сервисы ФНС России.</w:t>
            </w:r>
          </w:p>
        </w:tc>
        <w:tc>
          <w:tcPr>
            <w:tcW w:w="2390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юридические лица</w:t>
            </w:r>
          </w:p>
        </w:tc>
      </w:tr>
      <w:tr w:rsidR="00A314E5" w:rsidRPr="002A51A9" w:rsidTr="0008167C">
        <w:trPr>
          <w:trHeight w:val="570"/>
          <w:jc w:val="center"/>
        </w:trPr>
        <w:tc>
          <w:tcPr>
            <w:tcW w:w="1951" w:type="dxa"/>
          </w:tcPr>
          <w:p w:rsidR="00A314E5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12.11.2020 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6759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Об отмене ЕНВД с 01.01.2021. Подача жалобы (апелляционной жалобы</w:t>
            </w:r>
            <w:proofErr w:type="gram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по ТКС согласно Приказу ФНС России от 20.12.2019 №ММВ-7-9/645@. Своевременность уплаты имущественных налогов физическими лицами (ставки, льготы)  и последствия их неуплаты. Налог на профессиональный доход.  </w:t>
            </w:r>
            <w:proofErr w:type="gram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налоговыми органами согласно норм действующего законодательства к налогоплательщикам, имеющим задолженность перед бюджетом. Легализация заработной платы. Электронные сервисы ФНС России</w:t>
            </w:r>
          </w:p>
        </w:tc>
        <w:tc>
          <w:tcPr>
            <w:tcW w:w="2390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A314E5" w:rsidRPr="002A51A9" w:rsidTr="0008167C">
        <w:trPr>
          <w:trHeight w:val="570"/>
          <w:jc w:val="center"/>
        </w:trPr>
        <w:tc>
          <w:tcPr>
            <w:tcW w:w="1951" w:type="dxa"/>
          </w:tcPr>
          <w:p w:rsidR="00A314E5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6759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законодательстве. Актуальные вопросы применения специальных налоговых режимов. Досудебный порядок урегулирования налоговых споров. Подача жалобы (апелляционной жалобы</w:t>
            </w:r>
            <w:proofErr w:type="gram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по ТКС согласно Приказу ФНС России от 20.12.2019 №ММВ-7-9/645@. Об имущественных налогах физических лиц, ставки, порядок расчета, льготы, сроки уплаты. Единый налоговый платеж</w:t>
            </w:r>
            <w:proofErr w:type="gramStart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б отмене ЕНВД с 01.01.2021. Способы оценки </w:t>
            </w:r>
            <w:r w:rsidRPr="002A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оказания  государственных услуг налоговыми органами Легализация заработной платы. Электронные сервисы ФНС России</w:t>
            </w:r>
          </w:p>
        </w:tc>
        <w:tc>
          <w:tcPr>
            <w:tcW w:w="2390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юридические лица</w:t>
            </w:r>
          </w:p>
        </w:tc>
      </w:tr>
      <w:tr w:rsidR="00A314E5" w:rsidRPr="002A51A9" w:rsidTr="0008167C">
        <w:trPr>
          <w:trHeight w:val="570"/>
          <w:jc w:val="center"/>
        </w:trPr>
        <w:tc>
          <w:tcPr>
            <w:tcW w:w="1951" w:type="dxa"/>
          </w:tcPr>
          <w:p w:rsidR="00A314E5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10.12.2020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6759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Изменения по авансовым  платежам по налогу на прибыль Порядок получения социального вычета по НДФЛ в связи с расходами на обучение и расходами на медицинские услуги Предоставление имущественных налоговых вычетов по налогу на доходы физических лиц при покупке квартир и другого недвижимого имущества. Возможность получения стандартного налогового вычета. Налог на профессиональный доход. Об отмене ЕНВД с 01.01.2021. О порядке выплаты зарплаты иностранным гражданам. Об имущественных налогах физических лиц, ставки, порядок расчета, льготы, сроки уплаты. Единый налоговый платеж. О возможности зачета переплаты и между налогами, поступающими в бюджеты разных уровней. Легализация заработной платы. Ознакомление с интерактивными сервисами ФНС России.</w:t>
            </w:r>
          </w:p>
        </w:tc>
        <w:tc>
          <w:tcPr>
            <w:tcW w:w="2390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A314E5" w:rsidRPr="002A51A9" w:rsidTr="0008167C">
        <w:trPr>
          <w:trHeight w:val="570"/>
          <w:jc w:val="center"/>
        </w:trPr>
        <w:tc>
          <w:tcPr>
            <w:tcW w:w="1951" w:type="dxa"/>
          </w:tcPr>
          <w:p w:rsidR="00A314E5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6759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граждан, полученных в 2019 году,  срок уплаты. О возможности зачета переплаты и между налогами, поступающими в бюджеты разных уровней. Специальный налоговый режим  – налог на профессиональный доход. Об отмене ЕНВД с 01.01.2021. Изменения по авансовым  платежам по налогу на прибыль Необходимость уплаты страховых взносов  в установленный законодательством срок.   Способы оценки качества оказания  государственных услуг налоговыми органами. Легализация заработной платы. Ознакомление с интерактивными сервисами ФНС России.</w:t>
            </w:r>
          </w:p>
        </w:tc>
        <w:tc>
          <w:tcPr>
            <w:tcW w:w="2390" w:type="dxa"/>
          </w:tcPr>
          <w:p w:rsidR="00A314E5" w:rsidRPr="002A51A9" w:rsidRDefault="00A314E5" w:rsidP="00081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</w:tbl>
    <w:p w:rsidR="002A51A9" w:rsidRPr="00A314E5" w:rsidRDefault="002A51A9" w:rsidP="00A314E5">
      <w:bookmarkStart w:id="0" w:name="_GoBack"/>
      <w:bookmarkEnd w:id="0"/>
    </w:p>
    <w:sectPr w:rsidR="002A51A9" w:rsidRPr="00A314E5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0F6D4B"/>
    <w:rsid w:val="00195AAF"/>
    <w:rsid w:val="001A19AD"/>
    <w:rsid w:val="001F0740"/>
    <w:rsid w:val="0021555F"/>
    <w:rsid w:val="00243F5A"/>
    <w:rsid w:val="00250A59"/>
    <w:rsid w:val="0026299D"/>
    <w:rsid w:val="002633AA"/>
    <w:rsid w:val="0027542D"/>
    <w:rsid w:val="00280580"/>
    <w:rsid w:val="002945FB"/>
    <w:rsid w:val="002A51A9"/>
    <w:rsid w:val="002A541C"/>
    <w:rsid w:val="002C24D9"/>
    <w:rsid w:val="002E23C1"/>
    <w:rsid w:val="002E4880"/>
    <w:rsid w:val="00370D25"/>
    <w:rsid w:val="00404AC4"/>
    <w:rsid w:val="004154A0"/>
    <w:rsid w:val="00417DEB"/>
    <w:rsid w:val="00464F6F"/>
    <w:rsid w:val="00487FA2"/>
    <w:rsid w:val="004A5F95"/>
    <w:rsid w:val="004B17F4"/>
    <w:rsid w:val="005145D3"/>
    <w:rsid w:val="00571CCE"/>
    <w:rsid w:val="005A452A"/>
    <w:rsid w:val="005B1F22"/>
    <w:rsid w:val="005C231B"/>
    <w:rsid w:val="005C24C4"/>
    <w:rsid w:val="005D46CB"/>
    <w:rsid w:val="005E68E5"/>
    <w:rsid w:val="00642588"/>
    <w:rsid w:val="0066531A"/>
    <w:rsid w:val="0066671F"/>
    <w:rsid w:val="00677D51"/>
    <w:rsid w:val="00683198"/>
    <w:rsid w:val="006842AF"/>
    <w:rsid w:val="00691868"/>
    <w:rsid w:val="006D388D"/>
    <w:rsid w:val="006E4B8F"/>
    <w:rsid w:val="006F4546"/>
    <w:rsid w:val="00716057"/>
    <w:rsid w:val="007611B2"/>
    <w:rsid w:val="007A3DFF"/>
    <w:rsid w:val="007E3AF6"/>
    <w:rsid w:val="007F7B73"/>
    <w:rsid w:val="008110A7"/>
    <w:rsid w:val="00825057"/>
    <w:rsid w:val="00856FC6"/>
    <w:rsid w:val="00892BF7"/>
    <w:rsid w:val="008A24F7"/>
    <w:rsid w:val="00911582"/>
    <w:rsid w:val="00923C30"/>
    <w:rsid w:val="00943679"/>
    <w:rsid w:val="009A4E18"/>
    <w:rsid w:val="009B5022"/>
    <w:rsid w:val="009C55C7"/>
    <w:rsid w:val="009C707A"/>
    <w:rsid w:val="00A214E6"/>
    <w:rsid w:val="00A314E5"/>
    <w:rsid w:val="00A629CD"/>
    <w:rsid w:val="00A86781"/>
    <w:rsid w:val="00B118CE"/>
    <w:rsid w:val="00B165CC"/>
    <w:rsid w:val="00B323A1"/>
    <w:rsid w:val="00B349F6"/>
    <w:rsid w:val="00B66610"/>
    <w:rsid w:val="00B953E3"/>
    <w:rsid w:val="00BB08CF"/>
    <w:rsid w:val="00BC68F0"/>
    <w:rsid w:val="00BF1110"/>
    <w:rsid w:val="00C11B98"/>
    <w:rsid w:val="00C3534C"/>
    <w:rsid w:val="00C41431"/>
    <w:rsid w:val="00C609CE"/>
    <w:rsid w:val="00C834BB"/>
    <w:rsid w:val="00C9064E"/>
    <w:rsid w:val="00C950BE"/>
    <w:rsid w:val="00C9727C"/>
    <w:rsid w:val="00CE0A9D"/>
    <w:rsid w:val="00DC411B"/>
    <w:rsid w:val="00DD6320"/>
    <w:rsid w:val="00E45636"/>
    <w:rsid w:val="00E76100"/>
    <w:rsid w:val="00E766AB"/>
    <w:rsid w:val="00E85C4E"/>
    <w:rsid w:val="00EA6364"/>
    <w:rsid w:val="00EA6847"/>
    <w:rsid w:val="00EE55DA"/>
    <w:rsid w:val="00F01535"/>
    <w:rsid w:val="00F7290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27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24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43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nu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13</cp:revision>
  <cp:lastPrinted>2020-08-14T09:07:00Z</cp:lastPrinted>
  <dcterms:created xsi:type="dcterms:W3CDTF">2020-09-28T07:37:00Z</dcterms:created>
  <dcterms:modified xsi:type="dcterms:W3CDTF">2020-09-29T06:26:00Z</dcterms:modified>
</cp:coreProperties>
</file>