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D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23C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spellStart"/>
      <w:r w:rsidRPr="001931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11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93110">
        <w:rPr>
          <w:rFonts w:ascii="Times New Roman" w:hAnsi="Times New Roman" w:cs="Times New Roman"/>
          <w:b/>
          <w:sz w:val="28"/>
          <w:szCs w:val="28"/>
        </w:rPr>
        <w:t>имферополю</w:t>
      </w:r>
      <w:proofErr w:type="spellEnd"/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955"/>
        <w:gridCol w:w="2256"/>
        <w:gridCol w:w="2552"/>
        <w:gridCol w:w="4678"/>
        <w:gridCol w:w="2645"/>
      </w:tblGrid>
      <w:tr w:rsidR="005145D3" w:rsidRPr="008B0226" w:rsidTr="00330421">
        <w:tc>
          <w:tcPr>
            <w:tcW w:w="2955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4678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645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5145D3" w:rsidRPr="008B0226" w:rsidTr="00330421">
        <w:tc>
          <w:tcPr>
            <w:tcW w:w="2955" w:type="dxa"/>
          </w:tcPr>
          <w:p w:rsidR="005145D3" w:rsidRPr="008B0226" w:rsidRDefault="00A479BB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5145D3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Мате </w:t>
            </w:r>
            <w:proofErr w:type="spell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5145D3" w:rsidRPr="00330421" w:rsidRDefault="00330421" w:rsidP="0047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и расчета имущественных налогов физических лиц. 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налоговых льгот налогоплательщикам физически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имущественным налогам. </w:t>
            </w:r>
            <w:r w:rsidR="008C18C2" w:rsidRPr="008C18C2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 и трудовых отношений</w:t>
            </w:r>
            <w:r w:rsidR="008C1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отчетности по средствам ТКС. Личный кабинет налогоплательщика. Электронные сервисы ФНС Росси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Изменения в законодательстве по вопросам государственной регистрации ЮЛ и ИП. Электронные сервисы ФНС России при предоставлении услуг по государственной регистрации ЮЛ и ИП. Часто встречаемые ошибки при заполнении формы заявления по государственной регистрации ЮЛ и ИП.</w:t>
            </w:r>
          </w:p>
        </w:tc>
        <w:tc>
          <w:tcPr>
            <w:tcW w:w="2645" w:type="dxa"/>
          </w:tcPr>
          <w:p w:rsidR="005145D3" w:rsidRPr="008B0226" w:rsidRDefault="00330421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</w:t>
            </w:r>
          </w:p>
        </w:tc>
      </w:tr>
      <w:tr w:rsidR="005145D3" w:rsidRPr="008B0226" w:rsidTr="00330421">
        <w:tc>
          <w:tcPr>
            <w:tcW w:w="2955" w:type="dxa"/>
          </w:tcPr>
          <w:p w:rsidR="005145D3" w:rsidRPr="008B0226" w:rsidRDefault="00A479BB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5145D3" w:rsidRPr="00EA6364" w:rsidRDefault="00253F63" w:rsidP="003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Изменения по налогу на прибыль 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 в 2019году.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и представления декларации по НДС (в части заполнения раздела 7). </w:t>
            </w:r>
            <w:r w:rsidR="0033042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признания налогоплательщика не плательщиком НДС в соответствии со 145 ст. НК РФ. </w:t>
            </w:r>
            <w:r w:rsidR="00330421" w:rsidRPr="00253F63">
              <w:rPr>
                <w:rFonts w:ascii="Times New Roman" w:hAnsi="Times New Roman" w:cs="Times New Roman"/>
                <w:sz w:val="28"/>
                <w:szCs w:val="28"/>
              </w:rPr>
              <w:t>Новое в законодательстве: сельхозпроизводители на ЕСХН – плательщики НДС с 01.01.2019г.</w:t>
            </w:r>
            <w:r w:rsidR="00330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ФНС. Порядок заполнения платежных документов.</w:t>
            </w:r>
          </w:p>
        </w:tc>
        <w:tc>
          <w:tcPr>
            <w:tcW w:w="2645" w:type="dxa"/>
          </w:tcPr>
          <w:p w:rsidR="005145D3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лица; </w:t>
            </w: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</w:tc>
      </w:tr>
      <w:tr w:rsidR="005145D3" w:rsidRPr="008B0226" w:rsidTr="00330421">
        <w:trPr>
          <w:trHeight w:val="699"/>
        </w:trPr>
        <w:tc>
          <w:tcPr>
            <w:tcW w:w="2955" w:type="dxa"/>
          </w:tcPr>
          <w:p w:rsidR="00EE55DA" w:rsidRPr="008B0226" w:rsidRDefault="00A479BB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.2018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5D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E55DA" w:rsidRPr="008B0226" w:rsidRDefault="00EE55DA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8C18C2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8C18C2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Законодательные изменения в соответствии с 54-ФЗ.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налоговых льгот налогоплательщикам физически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имущественным налогам.</w:t>
            </w:r>
          </w:p>
          <w:p w:rsidR="005E68E5" w:rsidRPr="00A214E6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ТКС.</w:t>
            </w:r>
          </w:p>
        </w:tc>
        <w:tc>
          <w:tcPr>
            <w:tcW w:w="2645" w:type="dxa"/>
          </w:tcPr>
          <w:p w:rsidR="005145D3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</w:t>
            </w:r>
          </w:p>
        </w:tc>
      </w:tr>
      <w:tr w:rsidR="005145D3" w:rsidRPr="008B0226" w:rsidTr="00330421">
        <w:tc>
          <w:tcPr>
            <w:tcW w:w="2955" w:type="dxa"/>
          </w:tcPr>
          <w:p w:rsidR="00250A59" w:rsidRPr="008B0226" w:rsidRDefault="00A479BB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>.2018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A59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50A59" w:rsidRPr="008B0226" w:rsidRDefault="00250A59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0D4C2D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5145D3" w:rsidRPr="008C18C2" w:rsidRDefault="00330421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2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и расчета имущественных налогов физических лиц. Порядок предоставления налоговых льгот налогоплательщикам физических лиц по имущественным налогам. </w:t>
            </w:r>
            <w:r w:rsidRPr="00330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Легализация заработной платы и трудовых отношений. Предоставление отчетности по средствам ТКС. Личный кабинет налогоплательщика. Электронные сервисы ФНС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Изменения в законодательстве по вопросам государственной регистрации ЮЛ и ИП. Электронные сервисы ФНС России при предоставлении услуг по государственной регистрации ЮЛ и ИП. Часто встречаемые ошибки при заполнении формы заявления по государственной регистрации ЮЛ и ИП.</w:t>
            </w:r>
          </w:p>
        </w:tc>
        <w:tc>
          <w:tcPr>
            <w:tcW w:w="2645" w:type="dxa"/>
          </w:tcPr>
          <w:p w:rsidR="005145D3" w:rsidRPr="008C18C2" w:rsidRDefault="008C18C2" w:rsidP="00A2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предприниматели; Физические лица</w:t>
            </w:r>
          </w:p>
        </w:tc>
      </w:tr>
      <w:tr w:rsidR="008C18C2" w:rsidRPr="008B0226" w:rsidTr="00330421">
        <w:tc>
          <w:tcPr>
            <w:tcW w:w="2955" w:type="dxa"/>
          </w:tcPr>
          <w:p w:rsidR="008C18C2" w:rsidRPr="008B0226" w:rsidRDefault="008C18C2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06.06.2018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C18C2" w:rsidRPr="008B0226" w:rsidRDefault="008C18C2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8C18C2" w:rsidRDefault="008C18C2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18C2" w:rsidRPr="008B0226" w:rsidRDefault="008C18C2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8C18C2" w:rsidRPr="008B0226" w:rsidRDefault="008C18C2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C18C2" w:rsidRPr="008B0226" w:rsidRDefault="008C18C2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8C18C2" w:rsidRPr="008B0226" w:rsidRDefault="008C18C2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330421" w:rsidRPr="008C18C2" w:rsidRDefault="00330421" w:rsidP="003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330421" w:rsidRPr="008C18C2" w:rsidRDefault="00330421" w:rsidP="003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Законодательные изменения в соответствии с 54-ФЗ. Порядок предоставления налоговых льгот налогоплательщикам физических лиц по имущественным налогам.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8C2" w:rsidRPr="00C950BE" w:rsidRDefault="00330421" w:rsidP="003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 и трудовых отношений.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законодательстве по вопросам государственной регистрации ЮЛ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ИП. Электронные сервисы ФНС России при предоставлении услуг по государственной регистрации ЮЛ и ИП. Часто встречаемые ошибки при заполнении формы заявления по государственной регистрации ЮЛ и ИП.</w:t>
            </w:r>
          </w:p>
        </w:tc>
        <w:tc>
          <w:tcPr>
            <w:tcW w:w="2645" w:type="dxa"/>
          </w:tcPr>
          <w:p w:rsidR="008C18C2" w:rsidRPr="008C18C2" w:rsidRDefault="008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</w:t>
            </w:r>
          </w:p>
        </w:tc>
      </w:tr>
      <w:tr w:rsidR="008C18C2" w:rsidRPr="008B0226" w:rsidTr="00330421">
        <w:tc>
          <w:tcPr>
            <w:tcW w:w="2955" w:type="dxa"/>
          </w:tcPr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20.06.2018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8C18C2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8C18C2" w:rsidRPr="00C950BE" w:rsidRDefault="00330421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специальных режим налогообложения. УСН. Единый налог на вмененный доход. Порядок перехода на УСН и ЕВНД. Патентная система налогообложения. Предоставление отчетности по средствам ТКС. </w:t>
            </w:r>
            <w:r w:rsidRPr="00330421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ИОН запросов. Предоставление отчетности по средствам ТКС. Личный кабинет налогоплательщика. Электронные сервисы ФНС России.</w:t>
            </w:r>
          </w:p>
        </w:tc>
        <w:tc>
          <w:tcPr>
            <w:tcW w:w="2645" w:type="dxa"/>
          </w:tcPr>
          <w:p w:rsidR="008C18C2" w:rsidRPr="008C18C2" w:rsidRDefault="008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</w:t>
            </w:r>
          </w:p>
        </w:tc>
      </w:tr>
      <w:tr w:rsidR="005145D3" w:rsidRPr="008B0226" w:rsidTr="00A214E6">
        <w:tc>
          <w:tcPr>
            <w:tcW w:w="2955" w:type="dxa"/>
          </w:tcPr>
          <w:p w:rsidR="005145D3" w:rsidRPr="00182EFB" w:rsidRDefault="00280580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5145D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131" w:type="dxa"/>
            <w:gridSpan w:val="4"/>
          </w:tcPr>
          <w:p w:rsidR="005145D3" w:rsidRPr="00182EFB" w:rsidRDefault="00253F6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5145D3" w:rsidRPr="00182EF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семинаров</w:t>
            </w:r>
          </w:p>
        </w:tc>
      </w:tr>
    </w:tbl>
    <w:p w:rsidR="008110A7" w:rsidRDefault="008110A7"/>
    <w:sectPr w:rsidR="008110A7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7DB5"/>
    <w:rsid w:val="000D4C2D"/>
    <w:rsid w:val="00141990"/>
    <w:rsid w:val="00250A59"/>
    <w:rsid w:val="00253F63"/>
    <w:rsid w:val="00280580"/>
    <w:rsid w:val="002945FB"/>
    <w:rsid w:val="00330421"/>
    <w:rsid w:val="004707B6"/>
    <w:rsid w:val="005145D3"/>
    <w:rsid w:val="005E68E5"/>
    <w:rsid w:val="00716057"/>
    <w:rsid w:val="007E3AF6"/>
    <w:rsid w:val="008110A7"/>
    <w:rsid w:val="008A24F7"/>
    <w:rsid w:val="008C18C2"/>
    <w:rsid w:val="00923C30"/>
    <w:rsid w:val="00A214E6"/>
    <w:rsid w:val="00A479BB"/>
    <w:rsid w:val="00AA6CEA"/>
    <w:rsid w:val="00B118CE"/>
    <w:rsid w:val="00BB08CF"/>
    <w:rsid w:val="00C950BE"/>
    <w:rsid w:val="00E85C4E"/>
    <w:rsid w:val="00EA6364"/>
    <w:rsid w:val="00EE55DA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2</cp:revision>
  <cp:lastPrinted>2019-04-04T09:31:00Z</cp:lastPrinted>
  <dcterms:created xsi:type="dcterms:W3CDTF">2019-04-05T08:25:00Z</dcterms:created>
  <dcterms:modified xsi:type="dcterms:W3CDTF">2019-04-05T08:25:00Z</dcterms:modified>
</cp:coreProperties>
</file>