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80" w:rsidRDefault="00427080">
      <w:pPr>
        <w:pStyle w:val="ConsPlusNormal"/>
        <w:jc w:val="both"/>
      </w:pP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ПРИКАЗ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от 13 октября 2015 г. N ММВ-7-4/444@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О КОМИССИЯХ ТЕРРИТОРИАЛЬНЫХ ОРГАНОВ ФЕДЕРАЛЬНОЙ НАЛОГОВОЙ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СЛУЖБЫ ПО СОБЛЮДЕНИЮ ТРЕБОВАНИЙ К СЛУЖЕБНОМУ ПОВЕДЕНИЮ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2708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1506) приказываю: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42708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42708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ФНС России от 30 марта 2011 г. N ММВ-7-4/235@ "Об утверждении Положения о комиссиях по соблюдению требований к служебному поведению государственных гражданских служащих территориальных органов Федеральной налоговой службы и урегулированию конфликта интересов" (зарегистрирован Министерством юстиции Российской Федерации 4 мая 2011 г., регистрационный N 20640; Бюллетень нормативных актов федеральных органов исполнительной власти, 2011, N 23).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3. Руководителям управлений Федеральной налоговой службы по субъектам Российской Федерации, начальникам межрегиональных инспекций Федеральной налоговой службы, инспекций межрайонного уровня, инспекций по районам, районам в городах, городам без районного деления ознакомить федеральных государственных гражданских служащих с настоящим приказом.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27080" w:rsidRPr="00427080" w:rsidRDefault="004270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427080" w:rsidRPr="00427080" w:rsidRDefault="004270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М.В.МИШУСТИН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Утверждено</w:t>
      </w:r>
    </w:p>
    <w:p w:rsidR="00427080" w:rsidRPr="00427080" w:rsidRDefault="004270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427080" w:rsidRPr="00427080" w:rsidRDefault="004270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от 13.10.2015 N ММВ-7-4/444@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27080">
        <w:rPr>
          <w:rFonts w:ascii="Times New Roman" w:hAnsi="Times New Roman" w:cs="Times New Roman"/>
          <w:sz w:val="24"/>
          <w:szCs w:val="24"/>
        </w:rPr>
        <w:t>ПОЛОЖЕНИЕ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О КОМИССИЯХ ТЕРРИТОРИАЛЬНЫХ ОРГАНОВ ФЕДЕРАЛЬНОЙ НАЛОГОВОЙ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СЛУЖБЫ ПО СОБЛЮДЕНИЮ ТРЕБОВАНИЙ К СЛУЖЕБНОМУ ПОВЕДЕНИЮ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</w:t>
      </w:r>
    </w:p>
    <w:p w:rsidR="00427080" w:rsidRPr="00427080" w:rsidRDefault="00427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6" w:history="1">
        <w:r w:rsidRPr="0042708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территориальным органам Службы (далее - территориальные налоговые органы):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4270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(далее - Федеральный закон N 273-ФЗ)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в осуществлении в территориальных налоговых органах мер по предупреждению коррупции.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по урегулированию конфликта интересов: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в управлениях Службы по субъектам Российской Федерации (далее - Управления) - в отношении: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уполномоченного);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- государственная служба), назначение на которые и освобождение от которых осуществляется руководителем Управления;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Инспекции) - в отношении </w:t>
      </w:r>
      <w:proofErr w:type="gramStart"/>
      <w:r w:rsidRPr="00427080">
        <w:rPr>
          <w:rFonts w:ascii="Times New Roman" w:hAnsi="Times New Roman" w:cs="Times New Roman"/>
          <w:sz w:val="24"/>
          <w:szCs w:val="24"/>
        </w:rPr>
        <w:t>государственных служащих</w:t>
      </w:r>
      <w:proofErr w:type="gramEnd"/>
      <w:r w:rsidRPr="00427080">
        <w:rPr>
          <w:rFonts w:ascii="Times New Roman" w:hAnsi="Times New Roman" w:cs="Times New Roman"/>
          <w:sz w:val="24"/>
          <w:szCs w:val="24"/>
        </w:rPr>
        <w:t xml:space="preserve">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5. Комиссии не рассматривают сообщения (заявления)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II. Состав Комиссии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6. Персональный состав Комиссии утверждается приказом руководителя Управления, начальника Инспекции.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7. В состав Комиссий входят: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председатель Комиссии: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Управлениях - заместитель руководителя Управления;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Инспекциях - заместитель начальника Инспекции;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члены комиссии: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заместитель председателя Комиссии (начальник кадрового подразделения Управления, Инспекции);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427080">
        <w:rPr>
          <w:rFonts w:ascii="Times New Roman" w:hAnsi="Times New Roman" w:cs="Times New Roman"/>
          <w:sz w:val="24"/>
          <w:szCs w:val="24"/>
        </w:rPr>
        <w:t>8. Руководитель Управления (начальник Инспекции) может принять решение о включении в состав Комиссии: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представителя общественного совета, образованного при территориальном налоговом органе;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территориальном налоговом органе;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территориальном налоговом органе.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9.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и лица, указанные в </w:t>
      </w:r>
      <w:hyperlink w:anchor="P67" w:history="1">
        <w:r w:rsidRPr="00427080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427080">
        <w:rPr>
          <w:rFonts w:ascii="Times New Roman" w:hAnsi="Times New Roman" w:cs="Times New Roman"/>
          <w:sz w:val="24"/>
          <w:szCs w:val="24"/>
        </w:rPr>
        <w:t>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налоговом органе, недопустимо.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427080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427080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Управления, начальником Инспекции в соответствии с </w:t>
      </w:r>
      <w:hyperlink r:id="rId8" w:history="1">
        <w:r w:rsidRPr="00427080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 (далее - Положение, утвержденное Указом Президента Российской Федерации N 1065), материалов проверки, свидетельствующих: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427080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9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427080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r w:rsidRPr="00427080">
        <w:rPr>
          <w:rFonts w:ascii="Times New Roman" w:hAnsi="Times New Roman" w:cs="Times New Roman"/>
          <w:sz w:val="24"/>
          <w:szCs w:val="24"/>
        </w:rPr>
        <w:t>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427080">
        <w:rPr>
          <w:rFonts w:ascii="Times New Roman" w:hAnsi="Times New Roman" w:cs="Times New Roman"/>
          <w:sz w:val="24"/>
          <w:szCs w:val="24"/>
        </w:rPr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r w:rsidRPr="00427080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9"/>
      <w:bookmarkEnd w:id="10"/>
      <w:r w:rsidRPr="00427080">
        <w:rPr>
          <w:rFonts w:ascii="Times New Roman" w:hAnsi="Times New Roman" w:cs="Times New Roman"/>
          <w:sz w:val="24"/>
          <w:szCs w:val="24"/>
        </w:rPr>
        <w:t>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0"/>
      <w:bookmarkEnd w:id="11"/>
      <w:r w:rsidRPr="00427080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0" w:history="1">
        <w:r w:rsidRPr="0042708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N 230-ФЗ);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1"/>
      <w:bookmarkEnd w:id="12"/>
      <w:r w:rsidRPr="00427080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1" w:history="1">
        <w:r w:rsidRPr="00427080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87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427080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87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18. Уведомление, указанное в </w:t>
      </w:r>
      <w:hyperlink w:anchor="P91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</w:t>
      </w:r>
      <w:hyperlink r:id="rId13" w:history="1">
        <w:r w:rsidRPr="00427080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03" w:history="1">
        <w:r w:rsidRPr="00427080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427080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правонарушений, и с результатами ее проверки;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6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подпункте "б" пункта 12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427080">
        <w:rPr>
          <w:rFonts w:ascii="Times New Roman" w:hAnsi="Times New Roman" w:cs="Times New Roman"/>
          <w:sz w:val="24"/>
          <w:szCs w:val="24"/>
        </w:rPr>
        <w:t xml:space="preserve">20. Заседание Комиссии по рассмотрению заявления, указанного в </w:t>
      </w:r>
      <w:hyperlink w:anchor="P88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4"/>
      <w:bookmarkEnd w:id="14"/>
      <w:r w:rsidRPr="00427080">
        <w:rPr>
          <w:rFonts w:ascii="Times New Roman" w:hAnsi="Times New Roman" w:cs="Times New Roman"/>
          <w:sz w:val="24"/>
          <w:szCs w:val="24"/>
        </w:rPr>
        <w:t xml:space="preserve">21. Уведомление, указанное в </w:t>
      </w:r>
      <w:hyperlink w:anchor="P91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080">
        <w:rPr>
          <w:rFonts w:ascii="Times New Roman" w:hAnsi="Times New Roman" w:cs="Times New Roman"/>
          <w:sz w:val="24"/>
          <w:szCs w:val="24"/>
        </w:rPr>
        <w:t>настоящего Положения</w:t>
      </w:r>
      <w:proofErr w:type="gramEnd"/>
      <w:r w:rsidRPr="00427080">
        <w:rPr>
          <w:rFonts w:ascii="Times New Roman" w:hAnsi="Times New Roman" w:cs="Times New Roman"/>
          <w:sz w:val="24"/>
          <w:szCs w:val="24"/>
        </w:rPr>
        <w:t xml:space="preserve"> рассматривается на очередном (плановом) заседании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отсутствие.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1"/>
      <w:bookmarkEnd w:id="15"/>
      <w:r w:rsidRPr="00427080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84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14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1065, являются достоверными и полными;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15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1065, являются недостоверными и (или) неполными.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85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87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88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8"/>
      <w:bookmarkEnd w:id="16"/>
      <w:r w:rsidRPr="00427080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90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16" w:history="1">
        <w:r w:rsidRPr="0042708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Федерального закона N 230-ФЗ, являются достоверными и полными;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17" w:history="1">
        <w:r w:rsidRPr="0042708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Федерального закона N 230-ФЗ, являются недостоверными и (или) неполными.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вопросов, указанных в </w:t>
      </w:r>
      <w:hyperlink w:anchor="P83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427080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Pr="00427080">
          <w:rPr>
            <w:rFonts w:ascii="Times New Roman" w:hAnsi="Times New Roman" w:cs="Times New Roman"/>
            <w:sz w:val="24"/>
            <w:szCs w:val="24"/>
          </w:rPr>
          <w:t>"г"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111" w:history="1">
        <w:r w:rsidRPr="00427080">
          <w:rPr>
            <w:rFonts w:ascii="Times New Roman" w:hAnsi="Times New Roman" w:cs="Times New Roman"/>
            <w:sz w:val="24"/>
            <w:szCs w:val="24"/>
          </w:rPr>
          <w:t>пунктами 25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427080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91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427080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предусмотренного </w:t>
      </w:r>
      <w:hyperlink w:anchor="P89" w:history="1">
        <w:r w:rsidRPr="00427080">
          <w:rPr>
            <w:rFonts w:ascii="Times New Roman" w:hAnsi="Times New Roman" w:cs="Times New Roman"/>
            <w:sz w:val="24"/>
            <w:szCs w:val="24"/>
          </w:rPr>
          <w:t>подпунктом "в"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33. 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рассмотрение руководителя Управления, начальника Инспекции.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34. Решения Комиссии по вопросам, указанным в </w:t>
      </w:r>
      <w:hyperlink w:anchor="P82" w:history="1">
        <w:r w:rsidRPr="00427080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35. Решения Комиссии оформляются протоколами, которые подписывают члены Комиссии, принимавшие участие в ее заседании.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36. Решения Комиссии, за исключением решения, принимаемого по итогам рассмотрения вопроса, указанного в </w:t>
      </w:r>
      <w:hyperlink w:anchor="P87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Управления, начальника Инспекции носят рекомендательный характер.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37. Решение Комиссии, принимаемое по итогам рассмотрения вопроса, указанного в </w:t>
      </w:r>
      <w:hyperlink w:anchor="P87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38. В протоколе заседания Комиссии указываются: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40. Копии протокола заседания Комиссии в 3-дневный срок со дня 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41. Руководитель Управлени</w:t>
      </w:r>
      <w:bookmarkStart w:id="17" w:name="_GoBack"/>
      <w:bookmarkEnd w:id="17"/>
      <w:r w:rsidRPr="00427080">
        <w:rPr>
          <w:rFonts w:ascii="Times New Roman" w:hAnsi="Times New Roman" w:cs="Times New Roman"/>
          <w:sz w:val="24"/>
          <w:szCs w:val="24"/>
        </w:rPr>
        <w:t>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 xml:space="preserve">45.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87" w:history="1">
        <w:r w:rsidRPr="00427080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427080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27080" w:rsidRPr="00427080" w:rsidRDefault="0042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80">
        <w:rPr>
          <w:rFonts w:ascii="Times New Roman" w:hAnsi="Times New Roman" w:cs="Times New Roman"/>
          <w:sz w:val="24"/>
          <w:szCs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080" w:rsidRPr="00427080" w:rsidRDefault="004270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46C35" w:rsidRPr="00427080" w:rsidRDefault="00646C35">
      <w:pPr>
        <w:rPr>
          <w:rFonts w:ascii="Times New Roman" w:hAnsi="Times New Roman" w:cs="Times New Roman"/>
          <w:sz w:val="24"/>
          <w:szCs w:val="24"/>
        </w:rPr>
      </w:pPr>
    </w:p>
    <w:sectPr w:rsidR="00646C35" w:rsidRPr="00427080" w:rsidSect="000A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0"/>
    <w:rsid w:val="00315A47"/>
    <w:rsid w:val="00427080"/>
    <w:rsid w:val="00534A48"/>
    <w:rsid w:val="006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E0DA-DF99-4B43-BCFB-950A9DE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CD569315E9D1001217842A55AA8941CC399F653FADDD4A9D559FFCE0B2705C5BC27B8C65059DAF1O8G" TargetMode="External"/><Relationship Id="rId13" Type="http://schemas.openxmlformats.org/officeDocument/2006/relationships/hyperlink" Target="consultantplus://offline/ref=556CD569315E9D1001217842A55AA8941FCA9EFE55FEDDD4A9D559FFCE0B2705C5BC27BBFCOEG" TargetMode="External"/><Relationship Id="rId18" Type="http://schemas.openxmlformats.org/officeDocument/2006/relationships/hyperlink" Target="consultantplus://offline/ref=556CD569315E9D1001217842A55AA8941FCA9EFE55FEDDD4A9D559FFCE0B2705C5BC27BBFCO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CD569315E9D1001217842A55AA8941FCA9EFE55FEDDD4A9D559FFCEF0OBG" TargetMode="External"/><Relationship Id="rId12" Type="http://schemas.openxmlformats.org/officeDocument/2006/relationships/hyperlink" Target="consultantplus://offline/ref=556CD569315E9D1001217842A55AA8941FCA9EFE55FEDDD4A9D559FFCE0B2705C5BC27BBFCOEG" TargetMode="External"/><Relationship Id="rId17" Type="http://schemas.openxmlformats.org/officeDocument/2006/relationships/hyperlink" Target="consultantplus://offline/ref=556CD569315E9D1001217842A55AA8941CC392F557FCDDD4A9D559FFCE0B2705C5BC27B8C65059DCF1O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CD569315E9D1001217842A55AA8941CC392F557FCDDD4A9D559FFCE0B2705C5BC27B8C65059DCF1O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CD569315E9D1001217842A55AA8941FC39DF35BAE8AD6F88057FFOAG" TargetMode="External"/><Relationship Id="rId11" Type="http://schemas.openxmlformats.org/officeDocument/2006/relationships/hyperlink" Target="consultantplus://offline/ref=556CD569315E9D1001217842A55AA8941FCA9EFE55FEDDD4A9D559FFCE0B2705C5BC27BAFCO5G" TargetMode="External"/><Relationship Id="rId5" Type="http://schemas.openxmlformats.org/officeDocument/2006/relationships/hyperlink" Target="consultantplus://offline/ref=556CD569315E9D1001217842A55AA8941CCA99F152FEDDD4A9D559FFCEF0OBG" TargetMode="External"/><Relationship Id="rId15" Type="http://schemas.openxmlformats.org/officeDocument/2006/relationships/hyperlink" Target="consultantplus://offline/ref=556CD569315E9D1001217842A55AA8941CC399F653FADDD4A9D559FFCE0B2705C5BC27FBO8G" TargetMode="External"/><Relationship Id="rId10" Type="http://schemas.openxmlformats.org/officeDocument/2006/relationships/hyperlink" Target="consultantplus://offline/ref=556CD569315E9D1001217842A55AA8941CC392F557FCDDD4A9D559FFCE0B2705C5BC27B8C65059DCF1O9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56CD569315E9D1001217842A55AA8941CC29AFF52FEDDD4A9D559FFCE0B2705C5BC27B8C65058DAF1O3G" TargetMode="External"/><Relationship Id="rId9" Type="http://schemas.openxmlformats.org/officeDocument/2006/relationships/hyperlink" Target="consultantplus://offline/ref=556CD569315E9D1001217842A55AA8941CC399F653FADDD4A9D559FFCE0B2705C5BC27FBO8G" TargetMode="External"/><Relationship Id="rId14" Type="http://schemas.openxmlformats.org/officeDocument/2006/relationships/hyperlink" Target="consultantplus://offline/ref=556CD569315E9D1001217842A55AA8941CC399F653FADDD4A9D559FFCE0B2705C5BC27FB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4976</Words>
  <Characters>28367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Утверждено</vt:lpstr>
      <vt:lpstr>    I. Общие положения</vt:lpstr>
      <vt:lpstr>    II. Состав Комиссии</vt:lpstr>
      <vt:lpstr>    III. Порядок работы Комиссии</vt:lpstr>
    </vt:vector>
  </TitlesOfParts>
  <Company/>
  <LinksUpToDate>false</LinksUpToDate>
  <CharactersWithSpaces>33277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2017-06-20T06:14:00Z</dcterms:created>
  <dcterms:modified xsi:type="dcterms:W3CDTF">2017-06-20T06:17:00Z</dcterms:modified>
</cp:coreProperties>
</file>