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76" w:rsidRPr="00093118" w:rsidRDefault="00A82B99" w:rsidP="00B54CB0">
      <w:pPr>
        <w:pStyle w:val="ConsPlusTitle"/>
        <w:jc w:val="center"/>
        <w:rPr>
          <w:sz w:val="24"/>
          <w:szCs w:val="23"/>
        </w:rPr>
      </w:pPr>
      <w:r w:rsidRPr="00093118">
        <w:rPr>
          <w:sz w:val="24"/>
          <w:szCs w:val="23"/>
        </w:rPr>
        <w:t>ПАМЯТКА</w:t>
      </w:r>
    </w:p>
    <w:p w:rsidR="001C7FA0" w:rsidRPr="00093118" w:rsidRDefault="00CF078F" w:rsidP="00B54CB0">
      <w:pPr>
        <w:pStyle w:val="ConsPlusTitle"/>
        <w:jc w:val="center"/>
        <w:rPr>
          <w:sz w:val="24"/>
          <w:szCs w:val="23"/>
        </w:rPr>
      </w:pPr>
      <w:r w:rsidRPr="00093118">
        <w:rPr>
          <w:sz w:val="24"/>
          <w:szCs w:val="23"/>
        </w:rPr>
        <w:t>государственному гражданскому служащему</w:t>
      </w:r>
      <w:r w:rsidR="001C7FA0" w:rsidRPr="00093118">
        <w:rPr>
          <w:sz w:val="24"/>
          <w:szCs w:val="23"/>
        </w:rPr>
        <w:t xml:space="preserve"> </w:t>
      </w:r>
      <w:r w:rsidR="00B042C1" w:rsidRPr="00093118">
        <w:rPr>
          <w:sz w:val="24"/>
          <w:szCs w:val="23"/>
        </w:rPr>
        <w:t xml:space="preserve">территориальных налоговых органов </w:t>
      </w:r>
    </w:p>
    <w:p w:rsidR="00F30276" w:rsidRPr="00093118" w:rsidRDefault="00B042C1" w:rsidP="00B54CB0">
      <w:pPr>
        <w:pStyle w:val="ConsPlusTitle"/>
        <w:jc w:val="center"/>
        <w:rPr>
          <w:sz w:val="24"/>
          <w:szCs w:val="23"/>
        </w:rPr>
      </w:pPr>
      <w:r w:rsidRPr="00093118">
        <w:rPr>
          <w:sz w:val="24"/>
          <w:szCs w:val="23"/>
        </w:rPr>
        <w:t>г. Севастополя</w:t>
      </w:r>
      <w:r w:rsidR="00CF078F" w:rsidRPr="00093118">
        <w:rPr>
          <w:sz w:val="24"/>
          <w:szCs w:val="23"/>
        </w:rPr>
        <w:t>, планирующему</w:t>
      </w:r>
      <w:r w:rsidR="001C7FA0" w:rsidRPr="00093118">
        <w:rPr>
          <w:sz w:val="24"/>
          <w:szCs w:val="23"/>
        </w:rPr>
        <w:t xml:space="preserve"> </w:t>
      </w:r>
      <w:r w:rsidRPr="00093118">
        <w:rPr>
          <w:sz w:val="24"/>
          <w:szCs w:val="23"/>
        </w:rPr>
        <w:t xml:space="preserve">увольнение </w:t>
      </w:r>
      <w:r w:rsidR="00CF078F" w:rsidRPr="00093118">
        <w:rPr>
          <w:sz w:val="24"/>
          <w:szCs w:val="23"/>
        </w:rPr>
        <w:t>с государственной гражданской службы</w:t>
      </w:r>
    </w:p>
    <w:p w:rsidR="00F30276" w:rsidRPr="00E41D64" w:rsidRDefault="00F30276" w:rsidP="00B54CB0">
      <w:pPr>
        <w:pStyle w:val="ConsPlusNormal"/>
        <w:jc w:val="both"/>
        <w:rPr>
          <w:sz w:val="23"/>
          <w:szCs w:val="23"/>
        </w:rPr>
      </w:pPr>
    </w:p>
    <w:p w:rsidR="00F30276" w:rsidRPr="00E41D64" w:rsidRDefault="00F30276" w:rsidP="00B54CB0">
      <w:pPr>
        <w:pStyle w:val="ConsPlusNormal"/>
        <w:ind w:firstLine="540"/>
        <w:jc w:val="both"/>
        <w:rPr>
          <w:sz w:val="23"/>
          <w:szCs w:val="23"/>
        </w:rPr>
      </w:pPr>
      <w:r w:rsidRPr="00E41D64">
        <w:rPr>
          <w:sz w:val="23"/>
          <w:szCs w:val="23"/>
        </w:rPr>
        <w:t xml:space="preserve">В соответствии с </w:t>
      </w:r>
      <w:hyperlink r:id="rId7" w:history="1">
        <w:r w:rsidRPr="00E41D64">
          <w:rPr>
            <w:sz w:val="23"/>
            <w:szCs w:val="23"/>
          </w:rPr>
          <w:t>частью 11 статьи 15</w:t>
        </w:r>
      </w:hyperlink>
      <w:r w:rsidRPr="00E41D64">
        <w:rPr>
          <w:sz w:val="23"/>
          <w:szCs w:val="23"/>
        </w:rPr>
        <w:t xml:space="preserve"> Федерального закона от 27.07.2004 </w:t>
      </w:r>
      <w:r w:rsidR="008462AA" w:rsidRPr="00E41D64">
        <w:rPr>
          <w:sz w:val="23"/>
          <w:szCs w:val="23"/>
        </w:rPr>
        <w:t>№</w:t>
      </w:r>
      <w:r w:rsidRPr="00E41D64">
        <w:rPr>
          <w:sz w:val="23"/>
          <w:szCs w:val="23"/>
        </w:rPr>
        <w:t xml:space="preserve"> 79-ФЗ (ред. от 31.07.2020) "О государственной гражданской службе Российской Федерац</w:t>
      </w:r>
      <w:r w:rsidR="008462AA" w:rsidRPr="00E41D64">
        <w:rPr>
          <w:sz w:val="23"/>
          <w:szCs w:val="23"/>
        </w:rPr>
        <w:t>ии" (далее - Федеральный закон №</w:t>
      </w:r>
      <w:r w:rsidRPr="00E41D64">
        <w:rPr>
          <w:sz w:val="23"/>
          <w:szCs w:val="23"/>
        </w:rPr>
        <w:t xml:space="preserve"> 79-ФЗ) государственный гражданский служащий Российской Федерации (далее - гражданский служащий) обязан соблюдать ограничения, выполнять обязательства и требования к служебному поведению, не нарушать запреты, которые установлены указанным Федеральным </w:t>
      </w:r>
      <w:hyperlink r:id="rId8" w:history="1">
        <w:r w:rsidRPr="00E41D64">
          <w:rPr>
            <w:sz w:val="23"/>
            <w:szCs w:val="23"/>
          </w:rPr>
          <w:t>законом</w:t>
        </w:r>
      </w:hyperlink>
      <w:r w:rsidRPr="00E41D64">
        <w:rPr>
          <w:sz w:val="23"/>
          <w:szCs w:val="23"/>
        </w:rPr>
        <w:t xml:space="preserve"> </w:t>
      </w:r>
      <w:r w:rsidR="008257A7" w:rsidRPr="00E41D64">
        <w:rPr>
          <w:sz w:val="23"/>
          <w:szCs w:val="23"/>
        </w:rPr>
        <w:t>№</w:t>
      </w:r>
      <w:r w:rsidRPr="00E41D64">
        <w:rPr>
          <w:sz w:val="23"/>
          <w:szCs w:val="23"/>
        </w:rPr>
        <w:t xml:space="preserve"> 79-ФЗ и другими федеральными законами.</w:t>
      </w:r>
    </w:p>
    <w:p w:rsidR="00F30276" w:rsidRPr="00E41D64" w:rsidRDefault="00F30276" w:rsidP="00B54CB0">
      <w:pPr>
        <w:pStyle w:val="ConsPlusNormal"/>
        <w:jc w:val="both"/>
        <w:rPr>
          <w:b/>
          <w:sz w:val="23"/>
          <w:szCs w:val="23"/>
        </w:rPr>
      </w:pPr>
    </w:p>
    <w:p w:rsidR="00F30276" w:rsidRPr="00093118" w:rsidRDefault="00F30276" w:rsidP="00B54CB0">
      <w:pPr>
        <w:pStyle w:val="ConsPlusNormal"/>
        <w:jc w:val="center"/>
        <w:outlineLvl w:val="0"/>
        <w:rPr>
          <w:b/>
          <w:sz w:val="24"/>
          <w:szCs w:val="23"/>
        </w:rPr>
      </w:pPr>
      <w:r w:rsidRPr="00093118">
        <w:rPr>
          <w:b/>
          <w:sz w:val="24"/>
          <w:szCs w:val="23"/>
        </w:rPr>
        <w:t>I. Ограничения, запреты, налагаемые на гражданина,</w:t>
      </w:r>
    </w:p>
    <w:p w:rsidR="00F30276" w:rsidRPr="00093118" w:rsidRDefault="00F30276" w:rsidP="00B54CB0">
      <w:pPr>
        <w:pStyle w:val="ConsPlusNormal"/>
        <w:jc w:val="center"/>
        <w:rPr>
          <w:b/>
          <w:sz w:val="24"/>
          <w:szCs w:val="23"/>
        </w:rPr>
      </w:pPr>
      <w:r w:rsidRPr="00093118">
        <w:rPr>
          <w:b/>
          <w:sz w:val="24"/>
          <w:szCs w:val="23"/>
        </w:rPr>
        <w:t>замещавшего должность государственной или муниципальной</w:t>
      </w:r>
      <w:r w:rsidR="006434C7" w:rsidRPr="00093118">
        <w:rPr>
          <w:b/>
          <w:sz w:val="24"/>
          <w:szCs w:val="23"/>
        </w:rPr>
        <w:t xml:space="preserve"> </w:t>
      </w:r>
      <w:r w:rsidRPr="00093118">
        <w:rPr>
          <w:b/>
          <w:sz w:val="24"/>
          <w:szCs w:val="23"/>
        </w:rPr>
        <w:t>службы</w:t>
      </w:r>
    </w:p>
    <w:p w:rsidR="00F30276" w:rsidRPr="00E41D64" w:rsidRDefault="00F30276" w:rsidP="00B54CB0">
      <w:pPr>
        <w:pStyle w:val="ConsPlusNormal"/>
        <w:jc w:val="both"/>
        <w:rPr>
          <w:sz w:val="23"/>
          <w:szCs w:val="23"/>
        </w:rPr>
      </w:pPr>
    </w:p>
    <w:p w:rsidR="00F30276" w:rsidRPr="00E41D64" w:rsidRDefault="00174F43" w:rsidP="00B54CB0">
      <w:pPr>
        <w:pStyle w:val="ConsPlusNormal"/>
        <w:ind w:firstLine="540"/>
        <w:jc w:val="both"/>
        <w:rPr>
          <w:sz w:val="23"/>
          <w:szCs w:val="23"/>
        </w:rPr>
      </w:pPr>
      <w:hyperlink r:id="rId9" w:history="1">
        <w:r w:rsidR="00F30276" w:rsidRPr="00E41D64">
          <w:rPr>
            <w:sz w:val="23"/>
            <w:szCs w:val="23"/>
          </w:rPr>
          <w:t>Статьей 17</w:t>
        </w:r>
      </w:hyperlink>
      <w:r w:rsidR="00F30276" w:rsidRPr="00E41D64">
        <w:rPr>
          <w:sz w:val="23"/>
          <w:szCs w:val="23"/>
        </w:rPr>
        <w:t xml:space="preserve"> Федерального закона </w:t>
      </w:r>
      <w:r w:rsidR="008462AA" w:rsidRPr="00E41D64">
        <w:rPr>
          <w:sz w:val="23"/>
          <w:szCs w:val="23"/>
        </w:rPr>
        <w:t>№</w:t>
      </w:r>
      <w:r w:rsidR="00952DDD" w:rsidRPr="00E41D64">
        <w:rPr>
          <w:sz w:val="23"/>
          <w:szCs w:val="23"/>
        </w:rPr>
        <w:t xml:space="preserve"> 79-ФЗ установлено</w:t>
      </w:r>
      <w:r w:rsidR="00F30276" w:rsidRPr="00E41D64">
        <w:rPr>
          <w:sz w:val="23"/>
          <w:szCs w:val="23"/>
        </w:rPr>
        <w:t>:</w:t>
      </w:r>
    </w:p>
    <w:p w:rsidR="00863D04" w:rsidRPr="00E41D64" w:rsidRDefault="009A4A3F" w:rsidP="00B54CB0">
      <w:pPr>
        <w:pStyle w:val="ConsPlusNormal"/>
        <w:ind w:firstLine="540"/>
        <w:jc w:val="both"/>
        <w:rPr>
          <w:sz w:val="23"/>
          <w:szCs w:val="23"/>
        </w:rPr>
      </w:pPr>
      <w:r w:rsidRPr="00E41D64">
        <w:rPr>
          <w:sz w:val="23"/>
          <w:szCs w:val="23"/>
        </w:rPr>
        <w:t>п.</w:t>
      </w:r>
      <w:r w:rsidR="00952DDD" w:rsidRPr="00E41D64">
        <w:rPr>
          <w:sz w:val="23"/>
          <w:szCs w:val="23"/>
        </w:rPr>
        <w:t xml:space="preserve"> </w:t>
      </w:r>
      <w:r w:rsidRPr="00E41D64">
        <w:rPr>
          <w:sz w:val="23"/>
          <w:szCs w:val="23"/>
        </w:rPr>
        <w:t>3. </w:t>
      </w:r>
      <w:r w:rsidR="00952DDD" w:rsidRPr="00E41D64">
        <w:rPr>
          <w:sz w:val="23"/>
          <w:szCs w:val="23"/>
        </w:rPr>
        <w:t xml:space="preserve">Гражданин после </w:t>
      </w:r>
      <w:r w:rsidR="00863D04" w:rsidRPr="00E41D64">
        <w:rPr>
          <w:sz w:val="23"/>
          <w:szCs w:val="23"/>
        </w:rPr>
        <w:t>увольнения с гражданской службы</w:t>
      </w:r>
      <w:r w:rsidR="00863D04" w:rsidRPr="00E41D64">
        <w:rPr>
          <w:sz w:val="23"/>
          <w:szCs w:val="23"/>
          <w:u w:val="single"/>
        </w:rPr>
        <w:t xml:space="preserve"> не вправе разглашать или использовать в интересах организаций либо физических лиц</w:t>
      </w:r>
      <w:r w:rsidR="00863D04" w:rsidRPr="00E41D64">
        <w:rPr>
          <w:sz w:val="23"/>
          <w:szCs w:val="23"/>
        </w:rPr>
        <w:t xml:space="preserve"> </w:t>
      </w:r>
      <w:hyperlink r:id="rId10" w:history="1">
        <w:r w:rsidR="00863D04" w:rsidRPr="00E41D64">
          <w:rPr>
            <w:sz w:val="23"/>
            <w:szCs w:val="23"/>
          </w:rPr>
          <w:t>сведения</w:t>
        </w:r>
      </w:hyperlink>
      <w:r w:rsidR="00863D04" w:rsidRPr="00E41D64">
        <w:rPr>
          <w:sz w:val="23"/>
          <w:szCs w:val="23"/>
        </w:rPr>
        <w:t xml:space="preserve">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952DDD" w:rsidRPr="00E41D64" w:rsidRDefault="00F43F88" w:rsidP="0095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п. </w:t>
      </w:r>
      <w:r w:rsidR="00952DDD" w:rsidRPr="00E41D64">
        <w:rPr>
          <w:sz w:val="23"/>
          <w:szCs w:val="23"/>
        </w:rPr>
        <w:t xml:space="preserve">3.1. Гражданин, замещавший должность гражданской службы, включенную в </w:t>
      </w:r>
      <w:hyperlink r:id="rId11" w:history="1">
        <w:r w:rsidR="00952DDD" w:rsidRPr="00E41D64">
          <w:rPr>
            <w:sz w:val="23"/>
            <w:szCs w:val="23"/>
          </w:rPr>
          <w:t>перечень</w:t>
        </w:r>
      </w:hyperlink>
      <w:r w:rsidR="00952DDD" w:rsidRPr="00E41D64">
        <w:rPr>
          <w:sz w:val="23"/>
          <w:szCs w:val="23"/>
        </w:rPr>
        <w:t xml:space="preserve"> должностей, установленный нормативными правовыми актами Российской Федерации, в течение </w:t>
      </w:r>
      <w:r w:rsidR="00952DDD" w:rsidRPr="00E41D64">
        <w:rPr>
          <w:sz w:val="23"/>
          <w:szCs w:val="23"/>
          <w:u w:val="single"/>
        </w:rPr>
        <w:t>двух лет</w:t>
      </w:r>
      <w:r w:rsidR="00952DDD" w:rsidRPr="00E41D64">
        <w:rPr>
          <w:sz w:val="23"/>
          <w:szCs w:val="23"/>
        </w:rPr>
        <w:t xml:space="preserve"> после увольнения с гражданской службы не вправе без согласия соответствующей </w:t>
      </w:r>
      <w:hyperlink r:id="rId12" w:history="1">
        <w:r w:rsidR="00952DDD" w:rsidRPr="00E41D64">
          <w:rPr>
            <w:sz w:val="23"/>
            <w:szCs w:val="23"/>
          </w:rPr>
          <w:t>комиссии</w:t>
        </w:r>
      </w:hyperlink>
      <w:r w:rsidR="00952DDD" w:rsidRPr="00E41D64">
        <w:rPr>
          <w:sz w:val="23"/>
          <w:szCs w:val="23"/>
        </w:rPr>
        <w:t xml:space="preserve">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</w:t>
      </w:r>
      <w:r w:rsidR="00952DDD" w:rsidRPr="00E41D64">
        <w:rPr>
          <w:sz w:val="23"/>
          <w:szCs w:val="23"/>
          <w:u w:val="single"/>
        </w:rPr>
        <w:t>если отдельные функции государственного управления данной организацией входили в должностные (служебные) обязанности гражданского служащего</w:t>
      </w:r>
      <w:r w:rsidR="00952DDD" w:rsidRPr="00E41D64">
        <w:rPr>
          <w:sz w:val="23"/>
          <w:szCs w:val="23"/>
        </w:rPr>
        <w:t>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</w:p>
    <w:p w:rsidR="00952DDD" w:rsidRPr="00FC310B" w:rsidRDefault="00952DDD" w:rsidP="00B54CB0">
      <w:pPr>
        <w:pStyle w:val="ConsPlusNormal"/>
        <w:ind w:firstLine="540"/>
        <w:jc w:val="both"/>
        <w:rPr>
          <w:sz w:val="20"/>
          <w:szCs w:val="23"/>
        </w:rPr>
      </w:pPr>
    </w:p>
    <w:p w:rsidR="00F30276" w:rsidRPr="00E41D64" w:rsidRDefault="002B20A3" w:rsidP="00093EB5">
      <w:pPr>
        <w:pStyle w:val="ConsPlusNormal"/>
        <w:ind w:firstLine="709"/>
        <w:jc w:val="both"/>
        <w:rPr>
          <w:sz w:val="23"/>
          <w:szCs w:val="23"/>
        </w:rPr>
      </w:pPr>
      <w:r w:rsidRPr="00E41D64">
        <w:rPr>
          <w:sz w:val="23"/>
          <w:szCs w:val="23"/>
        </w:rPr>
        <w:t>Ст</w:t>
      </w:r>
      <w:r w:rsidR="00F43F88">
        <w:rPr>
          <w:sz w:val="23"/>
          <w:szCs w:val="23"/>
        </w:rPr>
        <w:t>. </w:t>
      </w:r>
      <w:r w:rsidRPr="00E41D64">
        <w:rPr>
          <w:sz w:val="23"/>
          <w:szCs w:val="23"/>
        </w:rPr>
        <w:t xml:space="preserve">12 </w:t>
      </w:r>
      <w:r w:rsidR="00F30276" w:rsidRPr="00E41D64">
        <w:rPr>
          <w:sz w:val="23"/>
          <w:szCs w:val="23"/>
        </w:rPr>
        <w:t>Федеральн</w:t>
      </w:r>
      <w:r w:rsidRPr="00E41D64">
        <w:rPr>
          <w:sz w:val="23"/>
          <w:szCs w:val="23"/>
        </w:rPr>
        <w:t>ого</w:t>
      </w:r>
      <w:r w:rsidR="00F30276" w:rsidRPr="00E41D64">
        <w:rPr>
          <w:sz w:val="23"/>
          <w:szCs w:val="23"/>
        </w:rPr>
        <w:t xml:space="preserve"> </w:t>
      </w:r>
      <w:r w:rsidR="00A5636D" w:rsidRPr="00E41D64">
        <w:rPr>
          <w:sz w:val="23"/>
          <w:szCs w:val="23"/>
        </w:rPr>
        <w:t>закона</w:t>
      </w:r>
      <w:r w:rsidR="00F30276" w:rsidRPr="00E41D64">
        <w:rPr>
          <w:sz w:val="23"/>
          <w:szCs w:val="23"/>
        </w:rPr>
        <w:t xml:space="preserve"> от 25 декабря 2008 г. </w:t>
      </w:r>
      <w:r w:rsidR="008257A7" w:rsidRPr="00E41D64">
        <w:rPr>
          <w:sz w:val="23"/>
          <w:szCs w:val="23"/>
        </w:rPr>
        <w:t>№</w:t>
      </w:r>
      <w:r w:rsidR="00F30276" w:rsidRPr="00E41D64">
        <w:rPr>
          <w:sz w:val="23"/>
          <w:szCs w:val="23"/>
        </w:rPr>
        <w:t xml:space="preserve"> 273-ФЗ</w:t>
      </w:r>
      <w:r w:rsidR="00024558" w:rsidRPr="00E41D64">
        <w:rPr>
          <w:sz w:val="23"/>
          <w:szCs w:val="23"/>
        </w:rPr>
        <w:t xml:space="preserve"> (ред. от 24.04.2020)</w:t>
      </w:r>
      <w:r w:rsidR="00F30276" w:rsidRPr="00E41D64">
        <w:rPr>
          <w:sz w:val="23"/>
          <w:szCs w:val="23"/>
        </w:rPr>
        <w:t xml:space="preserve"> "О противодействии коррупции" (далее - Федеральный закон </w:t>
      </w:r>
      <w:r w:rsidR="008257A7" w:rsidRPr="00E41D64">
        <w:rPr>
          <w:sz w:val="23"/>
          <w:szCs w:val="23"/>
        </w:rPr>
        <w:t>№</w:t>
      </w:r>
      <w:r w:rsidR="00F30276" w:rsidRPr="00E41D64">
        <w:rPr>
          <w:sz w:val="23"/>
          <w:szCs w:val="23"/>
        </w:rPr>
        <w:t xml:space="preserve"> 273-ФЗ)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договора:</w:t>
      </w:r>
    </w:p>
    <w:p w:rsidR="00024558" w:rsidRPr="00E41D64" w:rsidRDefault="00D32D02" w:rsidP="0082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 w:rsidRPr="00E41D64">
        <w:rPr>
          <w:sz w:val="23"/>
          <w:szCs w:val="23"/>
        </w:rPr>
        <w:t>п </w:t>
      </w:r>
      <w:r w:rsidR="002B20A3" w:rsidRPr="00E41D64">
        <w:rPr>
          <w:sz w:val="23"/>
          <w:szCs w:val="23"/>
        </w:rPr>
        <w:t>1. </w:t>
      </w:r>
      <w:r w:rsidR="00024558" w:rsidRPr="00E41D64">
        <w:rPr>
          <w:sz w:val="23"/>
          <w:szCs w:val="23"/>
        </w:rPr>
        <w:t xml:space="preserve">Гражданин, замещавший должность государственной или муниципальной службы, включенную в </w:t>
      </w:r>
      <w:hyperlink r:id="rId13" w:history="1">
        <w:r w:rsidR="00024558" w:rsidRPr="00E41D64">
          <w:rPr>
            <w:sz w:val="23"/>
            <w:szCs w:val="23"/>
          </w:rPr>
          <w:t>перечень</w:t>
        </w:r>
      </w:hyperlink>
      <w:r w:rsidR="00024558" w:rsidRPr="00E41D64">
        <w:rPr>
          <w:sz w:val="23"/>
          <w:szCs w:val="23"/>
        </w:rPr>
        <w:t xml:space="preserve">, установленный нормативными правовыми актами Российской Федерации, </w:t>
      </w:r>
      <w:r w:rsidR="00024558" w:rsidRPr="00E41D64">
        <w:rPr>
          <w:sz w:val="23"/>
          <w:szCs w:val="23"/>
          <w:u w:val="single"/>
        </w:rPr>
        <w:t>в течение двух лет</w:t>
      </w:r>
      <w:r w:rsidR="00024558" w:rsidRPr="00E41D64">
        <w:rPr>
          <w:sz w:val="23"/>
          <w:szCs w:val="23"/>
        </w:rPr>
        <w:t xml:space="preserve">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</w:t>
      </w:r>
      <w:r w:rsidR="00024558" w:rsidRPr="00E41D64">
        <w:rPr>
          <w:b/>
          <w:sz w:val="23"/>
          <w:szCs w:val="23"/>
          <w:u w:val="single"/>
        </w:rPr>
        <w:t>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</w:t>
      </w:r>
      <w:r w:rsidR="00024558" w:rsidRPr="00E41D64">
        <w:rPr>
          <w:b/>
          <w:sz w:val="23"/>
          <w:szCs w:val="23"/>
        </w:rPr>
        <w:t xml:space="preserve"> </w:t>
      </w:r>
      <w:r w:rsidR="00024558" w:rsidRPr="00E41D64">
        <w:rPr>
          <w:sz w:val="23"/>
          <w:szCs w:val="23"/>
        </w:rPr>
        <w:t xml:space="preserve">или муниципального служащего, с согласия соответствующей </w:t>
      </w:r>
      <w:hyperlink r:id="rId14" w:history="1">
        <w:r w:rsidR="00024558" w:rsidRPr="00E41D64">
          <w:rPr>
            <w:sz w:val="23"/>
            <w:szCs w:val="23"/>
          </w:rPr>
          <w:t>комиссии</w:t>
        </w:r>
      </w:hyperlink>
      <w:r w:rsidR="00024558" w:rsidRPr="00E41D64">
        <w:rPr>
          <w:sz w:val="23"/>
          <w:szCs w:val="23"/>
        </w:rPr>
        <w:t xml:space="preserve">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F10584" w:rsidRDefault="00D32D02" w:rsidP="00F10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E41D64">
        <w:rPr>
          <w:sz w:val="23"/>
          <w:szCs w:val="23"/>
        </w:rPr>
        <w:t>п. 1.1. </w:t>
      </w:r>
      <w:r w:rsidR="00F10584">
        <w:rPr>
          <w:sz w:val="22"/>
          <w:szCs w:val="22"/>
        </w:rPr>
        <w:t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F10584" w:rsidRDefault="00F10584" w:rsidP="002B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3"/>
          <w:szCs w:val="23"/>
        </w:rPr>
      </w:pPr>
    </w:p>
    <w:p w:rsidR="002B20A3" w:rsidRPr="00E41D64" w:rsidRDefault="002B20A3" w:rsidP="002B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3"/>
          <w:szCs w:val="23"/>
        </w:rPr>
      </w:pPr>
      <w:r w:rsidRPr="00E41D64">
        <w:rPr>
          <w:sz w:val="23"/>
          <w:szCs w:val="23"/>
        </w:rPr>
        <w:t xml:space="preserve">п. 2. 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</w:t>
      </w:r>
      <w:r w:rsidRPr="00E41D64">
        <w:rPr>
          <w:b/>
          <w:sz w:val="23"/>
          <w:szCs w:val="23"/>
          <w:u w:val="single"/>
        </w:rPr>
        <w:t>в течение двух лет</w:t>
      </w:r>
      <w:r w:rsidRPr="00E41D64">
        <w:rPr>
          <w:sz w:val="23"/>
          <w:szCs w:val="23"/>
        </w:rPr>
        <w:t xml:space="preserve"> после увольнения с государственной или муниципальной службы </w:t>
      </w:r>
      <w:r w:rsidRPr="00E41D64">
        <w:rPr>
          <w:b/>
          <w:sz w:val="23"/>
          <w:szCs w:val="23"/>
          <w:u w:val="single"/>
        </w:rPr>
        <w:t>обязан</w:t>
      </w:r>
      <w:r w:rsidRPr="00E41D64">
        <w:rPr>
          <w:sz w:val="23"/>
          <w:szCs w:val="23"/>
        </w:rPr>
        <w:t xml:space="preserve"> при заключении трудовых или гражданско-правовых договоров на выполнение работ (оказание услуг), указанных в </w:t>
      </w:r>
      <w:hyperlink r:id="rId15" w:history="1">
        <w:r w:rsidRPr="00E41D64">
          <w:rPr>
            <w:sz w:val="23"/>
            <w:szCs w:val="23"/>
          </w:rPr>
          <w:t>части 1</w:t>
        </w:r>
      </w:hyperlink>
      <w:r w:rsidRPr="00E41D64">
        <w:rPr>
          <w:sz w:val="23"/>
          <w:szCs w:val="23"/>
        </w:rPr>
        <w:t xml:space="preserve"> настоящей статьи, </w:t>
      </w:r>
      <w:r w:rsidRPr="00E41D64">
        <w:rPr>
          <w:b/>
          <w:sz w:val="23"/>
          <w:szCs w:val="23"/>
          <w:u w:val="single"/>
        </w:rPr>
        <w:t>сообщать работодателю сведения о последнем месте своей службы</w:t>
      </w:r>
      <w:r w:rsidRPr="00E41D64">
        <w:rPr>
          <w:sz w:val="23"/>
          <w:szCs w:val="23"/>
        </w:rPr>
        <w:t>.</w:t>
      </w:r>
    </w:p>
    <w:p w:rsidR="002B20A3" w:rsidRPr="00E41D64" w:rsidRDefault="002B20A3" w:rsidP="00B54CB0">
      <w:pPr>
        <w:pStyle w:val="ConsPlusNormal"/>
        <w:ind w:firstLine="540"/>
        <w:jc w:val="both"/>
        <w:rPr>
          <w:sz w:val="23"/>
          <w:szCs w:val="23"/>
        </w:rPr>
      </w:pPr>
    </w:p>
    <w:p w:rsidR="00F30276" w:rsidRPr="00093118" w:rsidRDefault="00F30276" w:rsidP="00EF7C28">
      <w:pPr>
        <w:pStyle w:val="ConsPlusNormal"/>
        <w:jc w:val="center"/>
        <w:outlineLvl w:val="0"/>
        <w:rPr>
          <w:b/>
          <w:sz w:val="24"/>
          <w:szCs w:val="23"/>
        </w:rPr>
      </w:pPr>
      <w:proofErr w:type="spellStart"/>
      <w:r w:rsidRPr="00093118">
        <w:rPr>
          <w:b/>
          <w:sz w:val="24"/>
          <w:szCs w:val="23"/>
        </w:rPr>
        <w:lastRenderedPageBreak/>
        <w:t>II</w:t>
      </w:r>
      <w:proofErr w:type="spellEnd"/>
      <w:r w:rsidRPr="00093118">
        <w:rPr>
          <w:b/>
          <w:sz w:val="24"/>
          <w:szCs w:val="23"/>
        </w:rPr>
        <w:t>. Ответственность за несоблюдение</w:t>
      </w:r>
      <w:r w:rsidR="00EF7C28" w:rsidRPr="00093118">
        <w:rPr>
          <w:b/>
          <w:sz w:val="24"/>
          <w:szCs w:val="23"/>
        </w:rPr>
        <w:t xml:space="preserve"> </w:t>
      </w:r>
      <w:r w:rsidRPr="00093118">
        <w:rPr>
          <w:b/>
          <w:sz w:val="24"/>
          <w:szCs w:val="23"/>
        </w:rPr>
        <w:t>предусмотренных ограничений и запретов</w:t>
      </w:r>
    </w:p>
    <w:p w:rsidR="00077136" w:rsidRPr="006F61BB" w:rsidRDefault="00077136" w:rsidP="00EF7C28">
      <w:pPr>
        <w:pStyle w:val="ConsPlusNormal"/>
        <w:jc w:val="center"/>
        <w:outlineLvl w:val="0"/>
        <w:rPr>
          <w:b/>
          <w:sz w:val="16"/>
          <w:szCs w:val="23"/>
        </w:rPr>
      </w:pPr>
    </w:p>
    <w:p w:rsidR="00577C76" w:rsidRPr="00E41D64" w:rsidRDefault="00F30276" w:rsidP="00B54CB0">
      <w:pPr>
        <w:pStyle w:val="ConsPlusNormal"/>
        <w:ind w:firstLine="540"/>
        <w:jc w:val="both"/>
        <w:rPr>
          <w:sz w:val="23"/>
          <w:szCs w:val="23"/>
        </w:rPr>
      </w:pPr>
      <w:r w:rsidRPr="00E41D64">
        <w:rPr>
          <w:sz w:val="23"/>
          <w:szCs w:val="23"/>
        </w:rPr>
        <w:t xml:space="preserve">В соответствии со </w:t>
      </w:r>
      <w:hyperlink r:id="rId16" w:history="1">
        <w:r w:rsidRPr="00E41D64">
          <w:rPr>
            <w:sz w:val="23"/>
            <w:szCs w:val="23"/>
          </w:rPr>
          <w:t>ст. 13</w:t>
        </w:r>
      </w:hyperlink>
      <w:r w:rsidRPr="00E41D64">
        <w:rPr>
          <w:sz w:val="23"/>
          <w:szCs w:val="23"/>
        </w:rPr>
        <w:t xml:space="preserve"> Федерального закона </w:t>
      </w:r>
      <w:r w:rsidR="00A80DBA" w:rsidRPr="00E41D64">
        <w:rPr>
          <w:sz w:val="23"/>
          <w:szCs w:val="23"/>
        </w:rPr>
        <w:t>№</w:t>
      </w:r>
      <w:r w:rsidRPr="00E41D64">
        <w:rPr>
          <w:sz w:val="23"/>
          <w:szCs w:val="23"/>
        </w:rPr>
        <w:t xml:space="preserve"> 273-</w:t>
      </w:r>
      <w:r w:rsidR="00A80DBA" w:rsidRPr="00E41D64">
        <w:rPr>
          <w:sz w:val="23"/>
          <w:szCs w:val="23"/>
        </w:rPr>
        <w:t>ФЗ Граждане</w:t>
      </w:r>
      <w:r w:rsidR="00577C76" w:rsidRPr="00E41D64">
        <w:rPr>
          <w:sz w:val="23"/>
          <w:szCs w:val="23"/>
        </w:rPr>
        <w:t xml:space="preserve">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F30276" w:rsidRPr="00E41D64" w:rsidRDefault="00F30276" w:rsidP="00B54CB0">
      <w:pPr>
        <w:pStyle w:val="ConsPlusNormal"/>
        <w:ind w:firstLine="540"/>
        <w:jc w:val="both"/>
        <w:rPr>
          <w:sz w:val="23"/>
          <w:szCs w:val="23"/>
        </w:rPr>
      </w:pPr>
      <w:r w:rsidRPr="00E41D64">
        <w:rPr>
          <w:sz w:val="23"/>
          <w:szCs w:val="23"/>
        </w:rPr>
        <w:t xml:space="preserve">Федеральным законом </w:t>
      </w:r>
      <w:r w:rsidR="00A80DBA" w:rsidRPr="00E41D64">
        <w:rPr>
          <w:sz w:val="23"/>
          <w:szCs w:val="23"/>
        </w:rPr>
        <w:t>№</w:t>
      </w:r>
      <w:r w:rsidRPr="00E41D64">
        <w:rPr>
          <w:sz w:val="23"/>
          <w:szCs w:val="23"/>
        </w:rPr>
        <w:t xml:space="preserve"> 273-ФЗ установлено, что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r:id="rId17" w:history="1">
        <w:r w:rsidR="006C08B7">
          <w:rPr>
            <w:sz w:val="23"/>
            <w:szCs w:val="23"/>
          </w:rPr>
          <w:t>пунктом 3</w:t>
        </w:r>
        <w:r w:rsidRPr="00E41D64">
          <w:rPr>
            <w:sz w:val="23"/>
            <w:szCs w:val="23"/>
          </w:rPr>
          <w:t xml:space="preserve"> статьи 12</w:t>
        </w:r>
      </w:hyperlink>
      <w:r w:rsidRPr="00E41D64">
        <w:rPr>
          <w:sz w:val="23"/>
          <w:szCs w:val="23"/>
        </w:rPr>
        <w:t xml:space="preserve">, влечет </w:t>
      </w:r>
      <w:r w:rsidRPr="005A2453">
        <w:rPr>
          <w:sz w:val="23"/>
          <w:szCs w:val="23"/>
          <w:u w:val="single"/>
        </w:rPr>
        <w:t>прекращение</w:t>
      </w:r>
      <w:r w:rsidRPr="00E41D64">
        <w:rPr>
          <w:sz w:val="23"/>
          <w:szCs w:val="23"/>
        </w:rPr>
        <w:t xml:space="preserve"> трудового или гражданско-правового договора на выполнение работ (оказание услуг), указанного в </w:t>
      </w:r>
      <w:hyperlink r:id="rId18" w:history="1">
        <w:r w:rsidRPr="00E41D64">
          <w:rPr>
            <w:sz w:val="23"/>
            <w:szCs w:val="23"/>
          </w:rPr>
          <w:t>части 1 статьи 12</w:t>
        </w:r>
      </w:hyperlink>
      <w:r w:rsidRPr="00E41D64">
        <w:rPr>
          <w:sz w:val="23"/>
          <w:szCs w:val="23"/>
        </w:rPr>
        <w:t>, заключенного с указанным гражданином.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60"/>
      </w:tblGrid>
      <w:tr w:rsidR="00B54CB0" w:rsidRPr="00E41D64" w:rsidTr="00196E47">
        <w:trPr>
          <w:trHeight w:val="1020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76" w:rsidRPr="00E41D64" w:rsidRDefault="00F30276" w:rsidP="00196E47">
            <w:pPr>
              <w:pStyle w:val="ConsPlusNormal"/>
              <w:jc w:val="center"/>
              <w:rPr>
                <w:b/>
                <w:sz w:val="23"/>
                <w:szCs w:val="23"/>
              </w:rPr>
            </w:pPr>
            <w:bookmarkStart w:id="0" w:name="Par0"/>
            <w:bookmarkEnd w:id="0"/>
            <w:r w:rsidRPr="00E41D64">
              <w:rPr>
                <w:b/>
                <w:sz w:val="23"/>
                <w:szCs w:val="23"/>
              </w:rPr>
              <w:t>Получение гражданином согласия или отсутствие необходимости получения согласия соответствующей комиссии по урегулированию конфликта интересов не освобождает работодателя от обязанности сообщать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</w:r>
            <w:r w:rsidR="00E94084" w:rsidRPr="00E41D64">
              <w:rPr>
                <w:b/>
                <w:sz w:val="23"/>
                <w:szCs w:val="23"/>
              </w:rPr>
              <w:t>.</w:t>
            </w:r>
          </w:p>
        </w:tc>
      </w:tr>
    </w:tbl>
    <w:p w:rsidR="0067363D" w:rsidRDefault="0067363D" w:rsidP="009C33EB">
      <w:pPr>
        <w:pStyle w:val="ConsPlusNormal"/>
        <w:ind w:firstLine="709"/>
        <w:jc w:val="both"/>
        <w:rPr>
          <w:sz w:val="23"/>
          <w:szCs w:val="23"/>
        </w:rPr>
      </w:pPr>
    </w:p>
    <w:p w:rsidR="00F30276" w:rsidRPr="00E41D64" w:rsidRDefault="00F83477" w:rsidP="00E04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Пунктом 4 статьи 12 </w:t>
      </w:r>
      <w:r w:rsidRPr="00E41D64">
        <w:rPr>
          <w:sz w:val="23"/>
          <w:szCs w:val="23"/>
        </w:rPr>
        <w:t xml:space="preserve">Федерального закона </w:t>
      </w:r>
      <w:r>
        <w:rPr>
          <w:sz w:val="23"/>
          <w:szCs w:val="23"/>
        </w:rPr>
        <w:t>№</w:t>
      </w:r>
      <w:r w:rsidRPr="00E41D64">
        <w:rPr>
          <w:sz w:val="23"/>
          <w:szCs w:val="23"/>
        </w:rPr>
        <w:t xml:space="preserve"> 273-ФЗ</w:t>
      </w:r>
      <w:r>
        <w:rPr>
          <w:sz w:val="23"/>
          <w:szCs w:val="23"/>
        </w:rPr>
        <w:t xml:space="preserve"> установлено, что р</w:t>
      </w:r>
      <w:r w:rsidR="00F30276" w:rsidRPr="00E41D64">
        <w:rPr>
          <w:sz w:val="23"/>
          <w:szCs w:val="23"/>
        </w:rPr>
        <w:t xml:space="preserve">аботодатель при заключении трудового или гражданско-правового договора на выполнение работ (оказание услуг), указанного в </w:t>
      </w:r>
      <w:hyperlink r:id="rId19" w:history="1">
        <w:r w:rsidR="00F30276" w:rsidRPr="00E41D64">
          <w:rPr>
            <w:sz w:val="23"/>
            <w:szCs w:val="23"/>
          </w:rPr>
          <w:t>части 1</w:t>
        </w:r>
        <w:r>
          <w:rPr>
            <w:sz w:val="23"/>
            <w:szCs w:val="23"/>
          </w:rPr>
          <w:t> </w:t>
        </w:r>
        <w:r w:rsidR="00F30276" w:rsidRPr="00E41D64">
          <w:rPr>
            <w:sz w:val="23"/>
            <w:szCs w:val="23"/>
          </w:rPr>
          <w:t>ст</w:t>
        </w:r>
        <w:r w:rsidR="00D93C00">
          <w:rPr>
            <w:sz w:val="23"/>
            <w:szCs w:val="23"/>
          </w:rPr>
          <w:t>.</w:t>
        </w:r>
        <w:r>
          <w:rPr>
            <w:sz w:val="23"/>
            <w:szCs w:val="23"/>
          </w:rPr>
          <w:t> </w:t>
        </w:r>
        <w:bookmarkStart w:id="1" w:name="_GoBack"/>
        <w:bookmarkEnd w:id="1"/>
        <w:r w:rsidR="00F30276" w:rsidRPr="00E41D64">
          <w:rPr>
            <w:sz w:val="23"/>
            <w:szCs w:val="23"/>
          </w:rPr>
          <w:t>12</w:t>
        </w:r>
      </w:hyperlink>
      <w:r w:rsidR="00F30276" w:rsidRPr="00E41D64">
        <w:rPr>
          <w:sz w:val="23"/>
          <w:szCs w:val="23"/>
        </w:rPr>
        <w:t xml:space="preserve">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</w:t>
      </w:r>
      <w:r w:rsidR="00987DDD" w:rsidRPr="00094DD4">
        <w:rPr>
          <w:sz w:val="22"/>
          <w:szCs w:val="22"/>
          <w:u w:val="single"/>
        </w:rPr>
        <w:t>в течение двух лет</w:t>
      </w:r>
      <w:r w:rsidR="00987DDD">
        <w:rPr>
          <w:sz w:val="22"/>
          <w:szCs w:val="22"/>
        </w:rPr>
        <w:t xml:space="preserve"> после его увольнения с государственной или муниципальной службы обязан </w:t>
      </w:r>
      <w:r w:rsidR="00987DDD" w:rsidRPr="00094DD4">
        <w:rPr>
          <w:sz w:val="22"/>
          <w:szCs w:val="22"/>
          <w:u w:val="single"/>
        </w:rPr>
        <w:t>в десятидневный срок</w:t>
      </w:r>
      <w:r w:rsidR="00987DDD">
        <w:rPr>
          <w:sz w:val="22"/>
          <w:szCs w:val="22"/>
        </w:rPr>
        <w:t xml:space="preserve"> сообщать о заключении такого договора представителю </w:t>
      </w:r>
      <w:r w:rsidR="00987DDD" w:rsidRPr="00987DDD">
        <w:rPr>
          <w:sz w:val="22"/>
          <w:szCs w:val="22"/>
        </w:rPr>
        <w:t xml:space="preserve">нанимателя (работодателю) государственного или муниципального служащего по последнему месту его службы в </w:t>
      </w:r>
      <w:hyperlink r:id="rId20" w:history="1">
        <w:r w:rsidR="00987DDD" w:rsidRPr="00987DDD">
          <w:rPr>
            <w:sz w:val="22"/>
            <w:szCs w:val="22"/>
          </w:rPr>
          <w:t>порядке</w:t>
        </w:r>
      </w:hyperlink>
      <w:r w:rsidR="00987DDD" w:rsidRPr="00987DDD">
        <w:rPr>
          <w:sz w:val="22"/>
          <w:szCs w:val="22"/>
        </w:rPr>
        <w:t>, устанавливаемом нормативными правовыми актами Российской Федерации.</w:t>
      </w:r>
      <w:r w:rsidR="00987DDD" w:rsidRPr="00987DDD">
        <w:rPr>
          <w:sz w:val="22"/>
          <w:szCs w:val="22"/>
        </w:rPr>
        <w:t xml:space="preserve"> </w:t>
      </w:r>
      <w:r w:rsidR="00987DDD" w:rsidRPr="00987DDD">
        <w:rPr>
          <w:sz w:val="23"/>
          <w:szCs w:val="23"/>
        </w:rPr>
        <w:t xml:space="preserve"> </w:t>
      </w:r>
      <w:r w:rsidR="00F30276" w:rsidRPr="00987DDD">
        <w:rPr>
          <w:sz w:val="23"/>
          <w:szCs w:val="23"/>
        </w:rPr>
        <w:t>(</w:t>
      </w:r>
      <w:r w:rsidR="00813A4C" w:rsidRPr="00987DDD">
        <w:rPr>
          <w:sz w:val="23"/>
          <w:szCs w:val="23"/>
        </w:rPr>
        <w:t xml:space="preserve">Постановление Правительства </w:t>
      </w:r>
      <w:r w:rsidR="00813A4C" w:rsidRPr="00E41D64">
        <w:rPr>
          <w:sz w:val="23"/>
          <w:szCs w:val="23"/>
        </w:rPr>
        <w:t xml:space="preserve">РФ от 21.01.2015 </w:t>
      </w:r>
      <w:r w:rsidR="00196E47" w:rsidRPr="00E41D64">
        <w:rPr>
          <w:sz w:val="23"/>
          <w:szCs w:val="23"/>
        </w:rPr>
        <w:t>№</w:t>
      </w:r>
      <w:r w:rsidR="00813A4C" w:rsidRPr="00E41D64">
        <w:rPr>
          <w:sz w:val="23"/>
          <w:szCs w:val="23"/>
        </w:rPr>
        <w:t xml:space="preserve"> 29 (ред. от 10.07.2020)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  <w:r w:rsidR="00F30276" w:rsidRPr="00E41D64">
        <w:rPr>
          <w:sz w:val="23"/>
          <w:szCs w:val="23"/>
        </w:rPr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65"/>
      </w:tblGrid>
      <w:tr w:rsidR="00B54CB0" w:rsidRPr="00E41D64" w:rsidTr="009C33E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76" w:rsidRPr="00E41D64" w:rsidRDefault="00F30276" w:rsidP="00196E47">
            <w:pPr>
              <w:pStyle w:val="ConsPlusNormal"/>
              <w:jc w:val="center"/>
              <w:rPr>
                <w:b/>
                <w:sz w:val="23"/>
                <w:szCs w:val="23"/>
              </w:rPr>
            </w:pPr>
            <w:r w:rsidRPr="00E41D64">
              <w:rPr>
                <w:b/>
                <w:sz w:val="23"/>
                <w:szCs w:val="23"/>
              </w:rPr>
              <w:t xml:space="preserve">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 Письмо направляется представителю нанимателя (работодателю) гражданина по последнему месту его службы </w:t>
            </w:r>
            <w:r w:rsidR="007F7458">
              <w:rPr>
                <w:b/>
                <w:sz w:val="23"/>
                <w:szCs w:val="23"/>
              </w:rPr>
              <w:br/>
            </w:r>
            <w:r w:rsidRPr="00E41D64">
              <w:rPr>
                <w:b/>
                <w:sz w:val="23"/>
                <w:szCs w:val="23"/>
              </w:rPr>
              <w:t>в 10-дневный срок со дня заключения трудового договора или гражданско-правового договора с гражданином</w:t>
            </w:r>
            <w:r w:rsidR="00E94084" w:rsidRPr="00E41D64">
              <w:rPr>
                <w:b/>
                <w:sz w:val="23"/>
                <w:szCs w:val="23"/>
              </w:rPr>
              <w:t>.</w:t>
            </w:r>
          </w:p>
        </w:tc>
      </w:tr>
    </w:tbl>
    <w:p w:rsidR="0067363D" w:rsidRDefault="0067363D" w:rsidP="00B54CB0">
      <w:pPr>
        <w:pStyle w:val="ConsPlusNormal"/>
        <w:ind w:firstLine="709"/>
        <w:jc w:val="both"/>
        <w:rPr>
          <w:sz w:val="23"/>
          <w:szCs w:val="23"/>
        </w:rPr>
      </w:pPr>
    </w:p>
    <w:p w:rsidR="00411DEF" w:rsidRPr="00E41D64" w:rsidRDefault="00F30276" w:rsidP="00B54CB0">
      <w:pPr>
        <w:pStyle w:val="ConsPlusNormal"/>
        <w:ind w:firstLine="709"/>
        <w:jc w:val="both"/>
        <w:rPr>
          <w:sz w:val="23"/>
          <w:szCs w:val="23"/>
        </w:rPr>
      </w:pPr>
      <w:r w:rsidRPr="00E41D64">
        <w:rPr>
          <w:sz w:val="23"/>
          <w:szCs w:val="23"/>
        </w:rPr>
        <w:t xml:space="preserve">В соответствии со </w:t>
      </w:r>
      <w:hyperlink r:id="rId21" w:history="1">
        <w:r w:rsidRPr="00E41D64">
          <w:rPr>
            <w:sz w:val="23"/>
            <w:szCs w:val="23"/>
          </w:rPr>
          <w:t>статьей 19.29</w:t>
        </w:r>
      </w:hyperlink>
      <w:r w:rsidRPr="00E41D64">
        <w:rPr>
          <w:sz w:val="23"/>
          <w:szCs w:val="23"/>
        </w:rPr>
        <w:t xml:space="preserve"> </w:t>
      </w:r>
      <w:r w:rsidR="009948D5" w:rsidRPr="00E41D64">
        <w:rPr>
          <w:sz w:val="23"/>
          <w:szCs w:val="23"/>
        </w:rPr>
        <w:t>КоАП</w:t>
      </w:r>
      <w:r w:rsidRPr="00E41D64">
        <w:rPr>
          <w:sz w:val="23"/>
          <w:szCs w:val="23"/>
        </w:rPr>
        <w:t xml:space="preserve"> от 30 декабря 2001 г. </w:t>
      </w:r>
      <w:r w:rsidR="009948D5" w:rsidRPr="00E41D64">
        <w:rPr>
          <w:sz w:val="23"/>
          <w:szCs w:val="23"/>
        </w:rPr>
        <w:t>№</w:t>
      </w:r>
      <w:r w:rsidRPr="00E41D64">
        <w:rPr>
          <w:sz w:val="23"/>
          <w:szCs w:val="23"/>
        </w:rPr>
        <w:t xml:space="preserve"> 195-ФЗ привлечение </w:t>
      </w:r>
      <w:r w:rsidR="00411DEF" w:rsidRPr="00E41D64">
        <w:rPr>
          <w:sz w:val="23"/>
          <w:szCs w:val="23"/>
        </w:rPr>
        <w:t xml:space="preserve">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</w:t>
      </w:r>
      <w:hyperlink r:id="rId22" w:history="1">
        <w:r w:rsidR="00411DEF" w:rsidRPr="00E41D64">
          <w:rPr>
            <w:sz w:val="23"/>
            <w:szCs w:val="23"/>
          </w:rPr>
          <w:t>перечень</w:t>
        </w:r>
      </w:hyperlink>
      <w:r w:rsidR="00411DEF" w:rsidRPr="00E41D64">
        <w:rPr>
          <w:sz w:val="23"/>
          <w:szCs w:val="23"/>
        </w:rPr>
        <w:t xml:space="preserve">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hyperlink r:id="rId23" w:history="1">
        <w:r w:rsidR="00411DEF" w:rsidRPr="00E41D64">
          <w:rPr>
            <w:sz w:val="23"/>
            <w:szCs w:val="23"/>
          </w:rPr>
          <w:t>законом</w:t>
        </w:r>
      </w:hyperlink>
      <w:r w:rsidR="00411DEF" w:rsidRPr="00E41D64">
        <w:rPr>
          <w:sz w:val="23"/>
          <w:szCs w:val="23"/>
        </w:rPr>
        <w:t xml:space="preserve"> от 25 декабря 2008 года </w:t>
      </w:r>
      <w:r w:rsidR="00E41D64" w:rsidRPr="00E41D64">
        <w:rPr>
          <w:sz w:val="23"/>
          <w:szCs w:val="23"/>
        </w:rPr>
        <w:t>№</w:t>
      </w:r>
      <w:r w:rsidR="00411DEF" w:rsidRPr="00E41D64">
        <w:rPr>
          <w:sz w:val="23"/>
          <w:szCs w:val="23"/>
        </w:rPr>
        <w:t xml:space="preserve"> 273-ФЗ "О противодействии коррупции", </w:t>
      </w:r>
      <w:r w:rsidR="00CA239F" w:rsidRPr="00E41D64">
        <w:rPr>
          <w:sz w:val="23"/>
          <w:szCs w:val="23"/>
        </w:rPr>
        <w:t xml:space="preserve"> </w:t>
      </w:r>
      <w:r w:rsidR="00411DEF" w:rsidRPr="00E41D64">
        <w:rPr>
          <w:sz w:val="23"/>
          <w:szCs w:val="23"/>
        </w:rPr>
        <w:t xml:space="preserve">влечет наложение административного штрафа на граждан в размере от </w:t>
      </w:r>
      <w:r w:rsidR="00411DEF" w:rsidRPr="00A82B99">
        <w:rPr>
          <w:b/>
          <w:sz w:val="23"/>
          <w:szCs w:val="23"/>
        </w:rPr>
        <w:t>двух тысяч</w:t>
      </w:r>
      <w:r w:rsidR="00411DEF" w:rsidRPr="00E41D64">
        <w:rPr>
          <w:sz w:val="23"/>
          <w:szCs w:val="23"/>
        </w:rPr>
        <w:t xml:space="preserve"> до </w:t>
      </w:r>
      <w:r w:rsidR="00411DEF" w:rsidRPr="00A82B99">
        <w:rPr>
          <w:b/>
          <w:sz w:val="23"/>
          <w:szCs w:val="23"/>
        </w:rPr>
        <w:t>четырех тысяч</w:t>
      </w:r>
      <w:r w:rsidR="00411DEF" w:rsidRPr="00E41D64">
        <w:rPr>
          <w:sz w:val="23"/>
          <w:szCs w:val="23"/>
        </w:rPr>
        <w:t xml:space="preserve"> рублей; на </w:t>
      </w:r>
      <w:hyperlink r:id="rId24" w:history="1">
        <w:r w:rsidR="00411DEF" w:rsidRPr="00E41D64">
          <w:rPr>
            <w:sz w:val="23"/>
            <w:szCs w:val="23"/>
          </w:rPr>
          <w:t>должностных лиц</w:t>
        </w:r>
      </w:hyperlink>
      <w:r w:rsidR="00411DEF" w:rsidRPr="00E41D64">
        <w:rPr>
          <w:sz w:val="23"/>
          <w:szCs w:val="23"/>
        </w:rPr>
        <w:t xml:space="preserve"> - от </w:t>
      </w:r>
      <w:r w:rsidR="00411DEF" w:rsidRPr="00A82B99">
        <w:rPr>
          <w:b/>
          <w:sz w:val="23"/>
          <w:szCs w:val="23"/>
        </w:rPr>
        <w:t>двадцати тысяч</w:t>
      </w:r>
      <w:r w:rsidR="00411DEF" w:rsidRPr="00E41D64">
        <w:rPr>
          <w:sz w:val="23"/>
          <w:szCs w:val="23"/>
        </w:rPr>
        <w:t xml:space="preserve"> до </w:t>
      </w:r>
      <w:r w:rsidR="00411DEF" w:rsidRPr="00A82B99">
        <w:rPr>
          <w:b/>
          <w:sz w:val="23"/>
          <w:szCs w:val="23"/>
        </w:rPr>
        <w:t>пятидесяти тысяч</w:t>
      </w:r>
      <w:r w:rsidR="00411DEF" w:rsidRPr="00E41D64">
        <w:rPr>
          <w:sz w:val="23"/>
          <w:szCs w:val="23"/>
        </w:rPr>
        <w:t xml:space="preserve"> рублей; на юридических лиц - от </w:t>
      </w:r>
      <w:r w:rsidR="00411DEF" w:rsidRPr="00C707DD">
        <w:rPr>
          <w:b/>
          <w:sz w:val="23"/>
          <w:szCs w:val="23"/>
        </w:rPr>
        <w:t>ста тысяч</w:t>
      </w:r>
      <w:r w:rsidR="00411DEF" w:rsidRPr="00E41D64">
        <w:rPr>
          <w:sz w:val="23"/>
          <w:szCs w:val="23"/>
        </w:rPr>
        <w:t xml:space="preserve"> до </w:t>
      </w:r>
      <w:r w:rsidR="00411DEF" w:rsidRPr="00C707DD">
        <w:rPr>
          <w:b/>
          <w:sz w:val="23"/>
          <w:szCs w:val="23"/>
        </w:rPr>
        <w:t>пятисот тысяч</w:t>
      </w:r>
      <w:r w:rsidR="00411DEF" w:rsidRPr="00E41D64">
        <w:rPr>
          <w:sz w:val="23"/>
          <w:szCs w:val="23"/>
        </w:rPr>
        <w:t xml:space="preserve"> рублей.</w:t>
      </w:r>
    </w:p>
    <w:p w:rsidR="0067363D" w:rsidRPr="00FC310B" w:rsidRDefault="0067363D" w:rsidP="00B54CB0">
      <w:pPr>
        <w:pStyle w:val="ConsPlusNormal"/>
        <w:ind w:firstLine="709"/>
        <w:jc w:val="both"/>
        <w:rPr>
          <w:sz w:val="20"/>
          <w:szCs w:val="23"/>
        </w:rPr>
      </w:pPr>
    </w:p>
    <w:p w:rsidR="00E41D64" w:rsidRPr="00E41D64" w:rsidRDefault="00F30276">
      <w:pPr>
        <w:pStyle w:val="ConsPlusNormal"/>
        <w:ind w:firstLine="709"/>
        <w:jc w:val="both"/>
        <w:rPr>
          <w:sz w:val="23"/>
          <w:szCs w:val="23"/>
        </w:rPr>
      </w:pPr>
      <w:r w:rsidRPr="00E41D64">
        <w:rPr>
          <w:sz w:val="23"/>
          <w:szCs w:val="23"/>
        </w:rPr>
        <w:t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sectPr w:rsidR="00E41D64" w:rsidRPr="00E41D64" w:rsidSect="004C342F">
      <w:headerReference w:type="default" r:id="rId25"/>
      <w:pgSz w:w="11905" w:h="16838" w:code="9"/>
      <w:pgMar w:top="567" w:right="567" w:bottom="567" w:left="1134" w:header="0" w:footer="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F43" w:rsidRDefault="00174F43" w:rsidP="001C1755">
      <w:pPr>
        <w:spacing w:after="0" w:line="240" w:lineRule="auto"/>
      </w:pPr>
      <w:r>
        <w:separator/>
      </w:r>
    </w:p>
  </w:endnote>
  <w:endnote w:type="continuationSeparator" w:id="0">
    <w:p w:rsidR="00174F43" w:rsidRDefault="00174F43" w:rsidP="001C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F43" w:rsidRDefault="00174F43" w:rsidP="001C1755">
      <w:pPr>
        <w:spacing w:after="0" w:line="240" w:lineRule="auto"/>
      </w:pPr>
      <w:r>
        <w:separator/>
      </w:r>
    </w:p>
  </w:footnote>
  <w:footnote w:type="continuationSeparator" w:id="0">
    <w:p w:rsidR="00174F43" w:rsidRDefault="00174F43" w:rsidP="001C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5967040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1C1755" w:rsidRPr="001C1755" w:rsidRDefault="001C1755">
        <w:pPr>
          <w:pStyle w:val="a3"/>
          <w:jc w:val="center"/>
          <w:rPr>
            <w:sz w:val="18"/>
            <w:szCs w:val="18"/>
          </w:rPr>
        </w:pPr>
        <w:r w:rsidRPr="001C1755">
          <w:rPr>
            <w:sz w:val="18"/>
            <w:szCs w:val="18"/>
          </w:rPr>
          <w:fldChar w:fldCharType="begin"/>
        </w:r>
        <w:r w:rsidRPr="001C1755">
          <w:rPr>
            <w:sz w:val="18"/>
            <w:szCs w:val="18"/>
          </w:rPr>
          <w:instrText>PAGE   \* MERGEFORMAT</w:instrText>
        </w:r>
        <w:r w:rsidRPr="001C1755">
          <w:rPr>
            <w:sz w:val="18"/>
            <w:szCs w:val="18"/>
          </w:rPr>
          <w:fldChar w:fldCharType="separate"/>
        </w:r>
        <w:r w:rsidR="002A2B7A">
          <w:rPr>
            <w:noProof/>
            <w:sz w:val="18"/>
            <w:szCs w:val="18"/>
          </w:rPr>
          <w:t>2</w:t>
        </w:r>
        <w:r w:rsidRPr="001C1755">
          <w:rPr>
            <w:sz w:val="18"/>
            <w:szCs w:val="18"/>
          </w:rPr>
          <w:fldChar w:fldCharType="end"/>
        </w:r>
      </w:p>
    </w:sdtContent>
  </w:sdt>
  <w:p w:rsidR="001C1755" w:rsidRDefault="001C17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76"/>
    <w:rsid w:val="0001476F"/>
    <w:rsid w:val="00024558"/>
    <w:rsid w:val="00077136"/>
    <w:rsid w:val="00093118"/>
    <w:rsid w:val="00093EB5"/>
    <w:rsid w:val="00094DD4"/>
    <w:rsid w:val="00174F43"/>
    <w:rsid w:val="00196E47"/>
    <w:rsid w:val="001C1755"/>
    <w:rsid w:val="001C7FA0"/>
    <w:rsid w:val="001F69A9"/>
    <w:rsid w:val="0021506C"/>
    <w:rsid w:val="00233D83"/>
    <w:rsid w:val="00253586"/>
    <w:rsid w:val="002A2B7A"/>
    <w:rsid w:val="002B20A3"/>
    <w:rsid w:val="0040643A"/>
    <w:rsid w:val="00411DEF"/>
    <w:rsid w:val="004C342F"/>
    <w:rsid w:val="00577C76"/>
    <w:rsid w:val="005A2453"/>
    <w:rsid w:val="005C77B3"/>
    <w:rsid w:val="005F6C86"/>
    <w:rsid w:val="00607652"/>
    <w:rsid w:val="006434C7"/>
    <w:rsid w:val="00657D43"/>
    <w:rsid w:val="0067363D"/>
    <w:rsid w:val="006C08B7"/>
    <w:rsid w:val="006D0B25"/>
    <w:rsid w:val="006F61BB"/>
    <w:rsid w:val="00742FCB"/>
    <w:rsid w:val="007464E6"/>
    <w:rsid w:val="00771620"/>
    <w:rsid w:val="007E34F3"/>
    <w:rsid w:val="007E50F5"/>
    <w:rsid w:val="007F7458"/>
    <w:rsid w:val="00813A4C"/>
    <w:rsid w:val="00822AA5"/>
    <w:rsid w:val="008257A7"/>
    <w:rsid w:val="008462AA"/>
    <w:rsid w:val="00863D04"/>
    <w:rsid w:val="00876AA7"/>
    <w:rsid w:val="008C26A6"/>
    <w:rsid w:val="009052CF"/>
    <w:rsid w:val="00952DDD"/>
    <w:rsid w:val="00987DDD"/>
    <w:rsid w:val="009948D5"/>
    <w:rsid w:val="009A4A3F"/>
    <w:rsid w:val="009C33EB"/>
    <w:rsid w:val="00A459C5"/>
    <w:rsid w:val="00A5636D"/>
    <w:rsid w:val="00A80DBA"/>
    <w:rsid w:val="00A82B99"/>
    <w:rsid w:val="00B042C1"/>
    <w:rsid w:val="00B52B1C"/>
    <w:rsid w:val="00B54CB0"/>
    <w:rsid w:val="00BC47A3"/>
    <w:rsid w:val="00C654A5"/>
    <w:rsid w:val="00C707DD"/>
    <w:rsid w:val="00CA239F"/>
    <w:rsid w:val="00CA599C"/>
    <w:rsid w:val="00CF078F"/>
    <w:rsid w:val="00D05587"/>
    <w:rsid w:val="00D0762D"/>
    <w:rsid w:val="00D32D02"/>
    <w:rsid w:val="00D84543"/>
    <w:rsid w:val="00D93C00"/>
    <w:rsid w:val="00E0454F"/>
    <w:rsid w:val="00E41D64"/>
    <w:rsid w:val="00E528C2"/>
    <w:rsid w:val="00E57C0A"/>
    <w:rsid w:val="00E94084"/>
    <w:rsid w:val="00EF7C28"/>
    <w:rsid w:val="00F10584"/>
    <w:rsid w:val="00F30276"/>
    <w:rsid w:val="00F43F88"/>
    <w:rsid w:val="00F51791"/>
    <w:rsid w:val="00F83477"/>
    <w:rsid w:val="00FB24AA"/>
    <w:rsid w:val="00FB603E"/>
    <w:rsid w:val="00FC310B"/>
    <w:rsid w:val="00FC3948"/>
    <w:rsid w:val="00FD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4D2597-6DD5-46C7-8DF9-1AED725F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657D43"/>
    <w:pPr>
      <w:suppressAutoHyphens/>
      <w:spacing w:after="0" w:line="240" w:lineRule="auto"/>
      <w:ind w:firstLine="709"/>
      <w:jc w:val="both"/>
    </w:pPr>
    <w:rPr>
      <w:rFonts w:eastAsia="Times New Roman"/>
      <w:szCs w:val="24"/>
      <w:lang w:eastAsia="ar-SA"/>
    </w:rPr>
  </w:style>
  <w:style w:type="paragraph" w:customStyle="1" w:styleId="ConsPlusNormal">
    <w:name w:val="ConsPlusNormal"/>
    <w:rsid w:val="00F30276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3027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302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0762D"/>
    <w:pPr>
      <w:tabs>
        <w:tab w:val="center" w:pos="4153"/>
        <w:tab w:val="right" w:pos="8306"/>
      </w:tabs>
      <w:spacing w:after="0" w:line="360" w:lineRule="atLeast"/>
      <w:jc w:val="both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0762D"/>
    <w:rPr>
      <w:rFonts w:eastAsia="Times New Roman"/>
      <w:lang w:eastAsia="ru-RU"/>
    </w:rPr>
  </w:style>
  <w:style w:type="character" w:styleId="a5">
    <w:name w:val="Hyperlink"/>
    <w:basedOn w:val="a0"/>
    <w:uiPriority w:val="99"/>
    <w:rsid w:val="00D0762D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C1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755"/>
  </w:style>
  <w:style w:type="paragraph" w:styleId="a8">
    <w:name w:val="Balloon Text"/>
    <w:basedOn w:val="a"/>
    <w:link w:val="a9"/>
    <w:uiPriority w:val="99"/>
    <w:semiHidden/>
    <w:unhideWhenUsed/>
    <w:rsid w:val="006F6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6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42F06C7E78BA465C295B716273CB2B72297AA4794F568D1B0A12914DF17F6474A548706647AA6DB68B74F446n9J7O" TargetMode="External"/><Relationship Id="rId13" Type="http://schemas.openxmlformats.org/officeDocument/2006/relationships/hyperlink" Target="consultantplus://offline/ref=2966C3C45B5909D968A1CCAD748E79F5C39FE38E29517B8AA56B20BE38808685137001AE51C3279005C5333B310A535F4FD3DFD120538756C5Q4O" TargetMode="External"/><Relationship Id="rId18" Type="http://schemas.openxmlformats.org/officeDocument/2006/relationships/hyperlink" Target="consultantplus://offline/ref=FB42F06C7E78BA465C295B716273CB2B722976AD7E4A568D1B0A12914DF17F6466A5107F6E4EE03CFAC07BF54689907CA20E14D0n1J1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42F06C7E78BA465C295B716273CB2B712073AC704E568D1B0A12914DF17F6466A5107E674DB466EAC432A14996926ABC040AD01111nCJ9O" TargetMode="External"/><Relationship Id="rId7" Type="http://schemas.openxmlformats.org/officeDocument/2006/relationships/hyperlink" Target="consultantplus://offline/ref=FB42F06C7E78BA465C295B716273CB2B72297AA4794F568D1B0A12914DF17F6466A5107C6745B56EBB9E22A500C29D75BE1214DA0F11C9B0n6J1O" TargetMode="External"/><Relationship Id="rId12" Type="http://schemas.openxmlformats.org/officeDocument/2006/relationships/hyperlink" Target="consultantplus://offline/ref=8B50F4571A52241347E5D450FC74D7F28C2F535D50669603887BF8EAC7FA7883B2A1FF17E98FA66C71D23D7290A3N8O" TargetMode="External"/><Relationship Id="rId17" Type="http://schemas.openxmlformats.org/officeDocument/2006/relationships/hyperlink" Target="consultantplus://offline/ref=FB42F06C7E78BA465C295B716273CB2B722976AD7E4A568D1B0A12914DF17F6466A5107E664EE03CFAC07BF54689907CA20E14D0n1J1O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42F06C7E78BA465C295B716273CB2B722976AD7E4A568D1B0A12914DF17F6466A5107C6745B56CBE9E22A500C29D75BE1214DA0F11C9B0n6J1O" TargetMode="External"/><Relationship Id="rId20" Type="http://schemas.openxmlformats.org/officeDocument/2006/relationships/hyperlink" Target="consultantplus://offline/ref=542F9EA3B878576B88A4A9272A4106CEE055884B27F1ECABD90719D0AA100FB966A46DFB18C3542B338A45049E96A634739491489AAA1815s9X1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50F4571A52241347E5D450FC74D7F28E2D55595E6C9603887BF8EAC7FA7883A0A1A71BE88DB86C7EC76B23D66D83408D7D520CE7AB932FA0N7O" TargetMode="External"/><Relationship Id="rId24" Type="http://schemas.openxmlformats.org/officeDocument/2006/relationships/hyperlink" Target="consultantplus://offline/ref=1616989F5849E9109BF5D732EE9E40FDEF1CDB2B7DFECCF8C3DEDF0C78F265AEBEBAB7B2C98487C06201944EA7F3571DCC20E647347A09D1b1l2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79142F2F5F0FF7B4856A4690C1A93C46666B93B7B7CED40DABBBBE61AC178B657AE5EED0D3A30217160D3BD9CCD09988E012E1CM0LBH" TargetMode="External"/><Relationship Id="rId23" Type="http://schemas.openxmlformats.org/officeDocument/2006/relationships/hyperlink" Target="consultantplus://offline/ref=1616989F5849E9109BF5D732EE9E40FDEE19D2297DF0CCF8C3DEDF0C78F265AEBEBAB7B1C18FD3942F5FCD1EE1B85A14D03CE64Db2lAO" TargetMode="External"/><Relationship Id="rId10" Type="http://schemas.openxmlformats.org/officeDocument/2006/relationships/hyperlink" Target="consultantplus://offline/ref=79DA9D32DD4CD13FF2D9F929D2DD8CC858DBAD9971A2DC0D70811B549D81BFEE099CD2F0E423DCAA82CC6A4E73D51EAAC9AAB21519CDCC6Am7N4O" TargetMode="External"/><Relationship Id="rId19" Type="http://schemas.openxmlformats.org/officeDocument/2006/relationships/hyperlink" Target="consultantplus://offline/ref=FB42F06C7E78BA465C295B716273CB2B722976AD7E4A568D1B0A12914DF17F6466A5107F6E4EE03CFAC07BF54689907CA20E14D0n1J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42F06C7E78BA465C295B716273CB2B72297AA4794F568D1B0A12914DF17F6466A5107C6745B568BA9E22A500C29D75BE1214DA0F11C9B0n6J1O" TargetMode="External"/><Relationship Id="rId14" Type="http://schemas.openxmlformats.org/officeDocument/2006/relationships/hyperlink" Target="consultantplus://offline/ref=2966C3C45B5909D968A1CCAD748E79F5C19DE58A275B7B8AA56B20BE38808685017059A250C139900AD0656A77C5QFO" TargetMode="External"/><Relationship Id="rId22" Type="http://schemas.openxmlformats.org/officeDocument/2006/relationships/hyperlink" Target="consultantplus://offline/ref=1616989F5849E9109BF5D732EE9E40FDEC1CD12C70F5CCF8C3DEDF0C78F265AEBEBAB7B2C98487C56C01944EA7F3571DCC20E647347A09D1b1l2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D3743A2-90B9-4CF6-804F-D10AE923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Филичев Алексей Александрович</dc:creator>
  <cp:keywords/>
  <dc:description/>
  <cp:lastModifiedBy>Филичев Алексей Александрович</cp:lastModifiedBy>
  <cp:revision>13</cp:revision>
  <cp:lastPrinted>2020-08-13T07:53:00Z</cp:lastPrinted>
  <dcterms:created xsi:type="dcterms:W3CDTF">2020-08-12T14:09:00Z</dcterms:created>
  <dcterms:modified xsi:type="dcterms:W3CDTF">2020-08-13T08:30:00Z</dcterms:modified>
</cp:coreProperties>
</file>