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974C4E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>по Камчатском</w:t>
      </w:r>
      <w:r w:rsidR="009D13C6">
        <w:rPr>
          <w:rFonts w:ascii="Times New Roman" w:hAnsi="Times New Roman" w:cs="Times New Roman"/>
          <w:sz w:val="24"/>
          <w:szCs w:val="24"/>
        </w:rPr>
        <w:t xml:space="preserve">у краю в соответствии с Указом </w:t>
      </w:r>
      <w:r w:rsidR="004349E9" w:rsidRPr="00DB32D3">
        <w:rPr>
          <w:rFonts w:ascii="Times New Roman" w:hAnsi="Times New Roman" w:cs="Times New Roman"/>
          <w:sz w:val="24"/>
          <w:szCs w:val="24"/>
        </w:rPr>
        <w:t>Президента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</w:t>
      </w:r>
      <w:r w:rsidR="00F206A3" w:rsidRPr="00974C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</w:t>
      </w:r>
      <w:r w:rsidRPr="00974C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старшей</w:t>
      </w:r>
      <w:r w:rsidR="00F206A3" w:rsidRPr="00974C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группе долж</w:t>
      </w:r>
      <w:r w:rsidR="00E80F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ностей </w:t>
      </w:r>
      <w:r w:rsidRPr="00974C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категории «специалисты».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Для замещения старшей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аличие профессиональных знаний:</w:t>
            </w:r>
            <w:r w:rsidR="000A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A2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A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6 октября 2003 г. N 131-ФЗ "Об общих принципах организации местного самоуправления в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(расчетов)".</w:t>
            </w:r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сбор и систематизации актуальной информации в установленной сфере деятельности, применения 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Гражданский служащий, замещающий должности старшей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эффективности и результативности профессиональной служебной деятельности 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65693E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старш</w:t>
      </w:r>
      <w:r w:rsidR="009D13C6">
        <w:rPr>
          <w:rFonts w:ascii="Times New Roman" w:hAnsi="Times New Roman" w:cs="Times New Roman"/>
          <w:sz w:val="24"/>
          <w:szCs w:val="24"/>
        </w:rPr>
        <w:t>ей группы должностей Управления</w:t>
      </w:r>
      <w:r w:rsidRPr="00DB32D3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по Камчатскому краю состоит из: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="00AB777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Специалисты</w:t>
            </w:r>
          </w:p>
        </w:tc>
      </w:tr>
      <w:tr w:rsidR="00DB32D3" w:rsidRPr="00DB32D3" w:rsidTr="00AB7778">
        <w:trPr>
          <w:trHeight w:val="612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65693E" w:rsidP="00AB77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13 533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15 225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65693E" w:rsidP="00AB77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10 615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65693E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>0%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9D13C6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Ежемесячного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поощрения</w:t>
            </w:r>
          </w:p>
        </w:tc>
        <w:tc>
          <w:tcPr>
            <w:tcW w:w="4111" w:type="dxa"/>
          </w:tcPr>
          <w:p w:rsidR="00DB32D3" w:rsidRPr="00DB32D3" w:rsidRDefault="0065693E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коэ</w:t>
            </w:r>
            <w:r w:rsidR="00FA6828">
              <w:rPr>
                <w:rFonts w:ascii="Times New Roman" w:hAnsi="Times New Roman" w:cs="Times New Roman"/>
                <w:sz w:val="24"/>
                <w:szCs w:val="24"/>
              </w:rPr>
              <w:t>ффициента должностного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  <w:r w:rsidR="00FA6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P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Pr="00DB32D3">
        <w:rPr>
          <w:rFonts w:ascii="Times New Roman" w:hAnsi="Times New Roman"/>
          <w:sz w:val="24"/>
          <w:szCs w:val="24"/>
        </w:rPr>
        <w:t>); /рекомендовано заполнить справ</w:t>
      </w:r>
      <w:r w:rsidR="007B10D0">
        <w:rPr>
          <w:rFonts w:ascii="Times New Roman" w:hAnsi="Times New Roman"/>
          <w:sz w:val="24"/>
          <w:szCs w:val="24"/>
        </w:rPr>
        <w:t>ки с использованием ПО «СПРАВКИ</w:t>
      </w:r>
      <w:r w:rsidRPr="00DB32D3">
        <w:rPr>
          <w:rFonts w:ascii="Times New Roman" w:hAnsi="Times New Roman"/>
          <w:sz w:val="24"/>
          <w:szCs w:val="24"/>
        </w:rPr>
        <w:t xml:space="preserve"> БК» размещено на официальном сайте ГИС в области государственной службы https://gossluzhba.gov.ru/page/index/spravki_bk./;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 рамок конкурса, для самостоятельной оценки профессионального уровня гражданин (гражданский служащий) может пройти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предварительный тест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который размещён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</w:p>
    <w:bookmarkEnd w:id="0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конкурсе, и направит кандидатам соответствующее сообщение в письменной форме, при этом кандидатам,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21"/>
      <w:bookmarkEnd w:id="1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3" w:name="sub_1022"/>
      <w:bookmarkEnd w:id="2"/>
    </w:p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4"/>
    <w:p w:rsidR="00DB32D3" w:rsidRPr="00DB32D3" w:rsidRDefault="00DB32D3" w:rsidP="00AB7778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по Камчатскому краю о постановке в резерв победителей конкурса на включение в кадровый резерв УФНС России по Камчатскому краю.</w:t>
      </w:r>
    </w:p>
    <w:p w:rsidR="00DB32D3" w:rsidRPr="00DB32D3" w:rsidRDefault="00DB32D3" w:rsidP="00AB7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5"/>
      <w:bookmarkEnd w:id="3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6"/>
      <w:bookmarkEnd w:id="5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B7778" w:rsidRDefault="00AB7778" w:rsidP="00AB7778">
      <w:pPr>
        <w:pStyle w:val="ConsNormal"/>
        <w:widowControl/>
        <w:spacing w:line="240" w:lineRule="atLeast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7"/>
      <w:bookmarkEnd w:id="6"/>
    </w:p>
    <w:p w:rsidR="00DB32D3" w:rsidRPr="00DB32D3" w:rsidRDefault="00DB32D3" w:rsidP="00AB7778">
      <w:pPr>
        <w:pStyle w:val="ConsNormal"/>
        <w:widowControl/>
        <w:spacing w:line="240" w:lineRule="atLeast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 xml:space="preserve">Прием документов для участия в конкурсе проводится с </w:t>
      </w:r>
      <w:r w:rsidR="00974C4E">
        <w:rPr>
          <w:rFonts w:ascii="Times New Roman" w:hAnsi="Times New Roman" w:cs="Times New Roman"/>
          <w:b/>
          <w:sz w:val="24"/>
          <w:szCs w:val="24"/>
        </w:rPr>
        <w:t>14</w:t>
      </w:r>
      <w:r w:rsidR="00031215">
        <w:rPr>
          <w:rFonts w:ascii="Times New Roman" w:hAnsi="Times New Roman" w:cs="Times New Roman"/>
          <w:b/>
          <w:sz w:val="24"/>
          <w:szCs w:val="24"/>
        </w:rPr>
        <w:t>.0</w:t>
      </w:r>
      <w:r w:rsidR="00DE763D" w:rsidRPr="00DE763D">
        <w:rPr>
          <w:rFonts w:ascii="Times New Roman" w:hAnsi="Times New Roman" w:cs="Times New Roman"/>
          <w:b/>
          <w:sz w:val="24"/>
          <w:szCs w:val="24"/>
        </w:rPr>
        <w:t>2</w:t>
      </w:r>
      <w:r w:rsidR="00974C4E">
        <w:rPr>
          <w:rFonts w:ascii="Times New Roman" w:hAnsi="Times New Roman" w:cs="Times New Roman"/>
          <w:b/>
          <w:sz w:val="24"/>
          <w:szCs w:val="24"/>
        </w:rPr>
        <w:t>.2023</w:t>
      </w:r>
      <w:r w:rsidR="00E80FB9">
        <w:rPr>
          <w:rFonts w:ascii="Times New Roman" w:hAnsi="Times New Roman" w:cs="Times New Roman"/>
          <w:b/>
          <w:sz w:val="24"/>
          <w:szCs w:val="24"/>
        </w:rPr>
        <w:t xml:space="preserve"> в течение 21 календарного </w:t>
      </w:r>
      <w:r w:rsidRPr="00DB32D3">
        <w:rPr>
          <w:rFonts w:ascii="Times New Roman" w:hAnsi="Times New Roman" w:cs="Times New Roman"/>
          <w:b/>
          <w:sz w:val="24"/>
          <w:szCs w:val="24"/>
        </w:rPr>
        <w:t>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</w:t>
      </w:r>
      <w:r w:rsidR="00E80FB9">
        <w:rPr>
          <w:rFonts w:ascii="Times New Roman" w:hAnsi="Times New Roman" w:cs="Times New Roman"/>
          <w:sz w:val="24"/>
          <w:szCs w:val="24"/>
        </w:rPr>
        <w:t>Камчатскому краю, кабинет</w:t>
      </w:r>
      <w:r w:rsidR="00445AC7">
        <w:rPr>
          <w:rFonts w:ascii="Times New Roman" w:hAnsi="Times New Roman" w:cs="Times New Roman"/>
          <w:sz w:val="24"/>
          <w:szCs w:val="24"/>
        </w:rPr>
        <w:t xml:space="preserve"> № </w:t>
      </w:r>
      <w:r w:rsidR="00AB7778">
        <w:rPr>
          <w:rFonts w:ascii="Times New Roman" w:hAnsi="Times New Roman" w:cs="Times New Roman"/>
          <w:sz w:val="24"/>
          <w:szCs w:val="24"/>
        </w:rPr>
        <w:t xml:space="preserve">306, </w:t>
      </w:r>
      <w:r w:rsidR="00445AC7">
        <w:rPr>
          <w:rFonts w:ascii="Times New Roman" w:hAnsi="Times New Roman" w:cs="Times New Roman"/>
          <w:sz w:val="24"/>
          <w:szCs w:val="24"/>
        </w:rPr>
        <w:t>307</w:t>
      </w:r>
      <w:r w:rsidR="00974C4E">
        <w:rPr>
          <w:rFonts w:ascii="Times New Roman" w:hAnsi="Times New Roman" w:cs="Times New Roman"/>
          <w:sz w:val="24"/>
          <w:szCs w:val="24"/>
        </w:rPr>
        <w:t>, 312</w:t>
      </w:r>
      <w:r w:rsidRPr="00DB3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планируется провести </w:t>
      </w:r>
      <w:r w:rsidR="00974C4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445AC7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B77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45AC7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20A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8" w:name="_GoBack"/>
      <w:bookmarkEnd w:id="8"/>
      <w:r w:rsidR="00974C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11</w:t>
      </w:r>
      <w:r w:rsidRPr="00027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 00 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7"/>
    <w:p w:rsidR="000F3327" w:rsidRPr="00221501" w:rsidRDefault="00E80FB9" w:rsidP="00AB7778">
      <w:pPr>
        <w:pStyle w:val="ConsNonformat"/>
        <w:widowControl/>
        <w:spacing w:line="240" w:lineRule="atLeast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DB32D3" w:rsidRPr="00DB32D3">
        <w:rPr>
          <w:rFonts w:ascii="Times New Roman" w:hAnsi="Times New Roman" w:cs="Times New Roman"/>
          <w:sz w:val="24"/>
          <w:szCs w:val="24"/>
        </w:rPr>
        <w:t xml:space="preserve"> телефон: 8 (415-2) 23-05-07.  </w:t>
      </w:r>
    </w:p>
    <w:sectPr w:rsidR="000F3327" w:rsidRPr="00221501" w:rsidSect="00AB77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3"/>
    <w:rsid w:val="0002786E"/>
    <w:rsid w:val="00031215"/>
    <w:rsid w:val="000A2D8E"/>
    <w:rsid w:val="000F3327"/>
    <w:rsid w:val="00221501"/>
    <w:rsid w:val="004349E9"/>
    <w:rsid w:val="00445AC7"/>
    <w:rsid w:val="0047754A"/>
    <w:rsid w:val="00520A99"/>
    <w:rsid w:val="0065693E"/>
    <w:rsid w:val="007B10D0"/>
    <w:rsid w:val="00974C4E"/>
    <w:rsid w:val="009D13C6"/>
    <w:rsid w:val="00AB7778"/>
    <w:rsid w:val="00CB326B"/>
    <w:rsid w:val="00D97505"/>
    <w:rsid w:val="00DB32D3"/>
    <w:rsid w:val="00DE763D"/>
    <w:rsid w:val="00DF3A53"/>
    <w:rsid w:val="00E24B33"/>
    <w:rsid w:val="00E80FB9"/>
    <w:rsid w:val="00F206A3"/>
    <w:rsid w:val="00F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D401D2D-986D-46AD-BA6F-A54D8883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Безуглова Полина Леонидовна</cp:lastModifiedBy>
  <cp:revision>10</cp:revision>
  <cp:lastPrinted>2023-02-07T04:20:00Z</cp:lastPrinted>
  <dcterms:created xsi:type="dcterms:W3CDTF">2022-01-27T03:16:00Z</dcterms:created>
  <dcterms:modified xsi:type="dcterms:W3CDTF">2023-02-13T21:24:00Z</dcterms:modified>
</cp:coreProperties>
</file>