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E5" w:rsidRPr="00E64288" w:rsidRDefault="00F410E5" w:rsidP="00F410E5">
      <w:pPr>
        <w:spacing w:after="60"/>
        <w:ind w:left="5529"/>
        <w:jc w:val="right"/>
        <w:outlineLvl w:val="0"/>
        <w:rPr>
          <w:bCs/>
        </w:rPr>
      </w:pPr>
      <w:bookmarkStart w:id="0" w:name="_GoBack"/>
      <w:bookmarkEnd w:id="0"/>
      <w:r w:rsidRPr="000B1019">
        <w:rPr>
          <w:bCs/>
          <w:u w:val="single"/>
        </w:rPr>
        <w:t>от «2</w:t>
      </w:r>
      <w:r w:rsidR="00C06D00">
        <w:rPr>
          <w:bCs/>
          <w:u w:val="single"/>
        </w:rPr>
        <w:t>8</w:t>
      </w:r>
      <w:r w:rsidRPr="000B1019">
        <w:rPr>
          <w:bCs/>
          <w:u w:val="single"/>
        </w:rPr>
        <w:t xml:space="preserve">» </w:t>
      </w:r>
      <w:r>
        <w:rPr>
          <w:bCs/>
          <w:u w:val="single"/>
        </w:rPr>
        <w:t>июля</w:t>
      </w:r>
      <w:r w:rsidRPr="000B1019">
        <w:rPr>
          <w:bCs/>
          <w:u w:val="single"/>
        </w:rPr>
        <w:t xml:space="preserve"> 2016 г</w:t>
      </w:r>
      <w:r w:rsidRPr="00E64288">
        <w:rPr>
          <w:bCs/>
        </w:rPr>
        <w:t>.</w:t>
      </w:r>
    </w:p>
    <w:p w:rsidR="00F410E5" w:rsidRPr="00E64288" w:rsidRDefault="00F410E5" w:rsidP="00F410E5">
      <w:pPr>
        <w:spacing w:after="60"/>
        <w:ind w:left="5529"/>
        <w:jc w:val="right"/>
        <w:outlineLvl w:val="0"/>
        <w:rPr>
          <w:bCs/>
        </w:rPr>
      </w:pPr>
      <w:r w:rsidRPr="00E64288">
        <w:rPr>
          <w:bCs/>
        </w:rPr>
        <w:t>№ ___________________</w:t>
      </w:r>
    </w:p>
    <w:p w:rsidR="00F410E5" w:rsidRPr="00F410E5" w:rsidRDefault="00F410E5" w:rsidP="00F410E5">
      <w:pPr>
        <w:jc w:val="center"/>
        <w:rPr>
          <w:b/>
          <w:bCs/>
        </w:rPr>
      </w:pPr>
      <w:r w:rsidRPr="00F410E5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F410E5">
        <w:rPr>
          <w:b/>
          <w:bCs/>
        </w:rPr>
        <w:br/>
        <w:t xml:space="preserve">для обеспечения государственных и муниципальных нужд на </w:t>
      </w:r>
      <w:r w:rsidRPr="00F410E5">
        <w:rPr>
          <w:b/>
          <w:bCs/>
          <w:u w:val="single"/>
        </w:rPr>
        <w:t> 2016 </w:t>
      </w:r>
      <w:r w:rsidRPr="00F410E5">
        <w:rPr>
          <w:b/>
          <w:bCs/>
        </w:rPr>
        <w:t>год</w:t>
      </w:r>
    </w:p>
    <w:p w:rsidR="00F410E5" w:rsidRPr="00F410E5" w:rsidRDefault="00F410E5" w:rsidP="00F410E5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11603"/>
      </w:tblGrid>
      <w:tr w:rsidR="00F410E5" w:rsidRPr="00F410E5" w:rsidTr="00C06D00">
        <w:trPr>
          <w:tblCellSpacing w:w="15" w:type="dxa"/>
        </w:trPr>
        <w:tc>
          <w:tcPr>
            <w:tcW w:w="1250" w:type="pc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Управление Федеральной налоговой службы по Томской области</w:t>
            </w:r>
          </w:p>
        </w:tc>
      </w:tr>
      <w:tr w:rsidR="00F410E5" w:rsidRPr="00F410E5" w:rsidTr="00C06D00">
        <w:trPr>
          <w:tblCellSpacing w:w="15" w:type="dxa"/>
        </w:trPr>
        <w:tc>
          <w:tcPr>
            <w:tcW w:w="2250" w:type="dxa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Российская Федерация, 634061, Томская </w:t>
            </w:r>
            <w:proofErr w:type="spellStart"/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, Томск г, Фрунзе, 55, - , +7 (3822) 280001 (Доб.001) , u702102@r70.nalog.ru</w:t>
            </w:r>
          </w:p>
        </w:tc>
      </w:tr>
      <w:tr w:rsidR="00F410E5" w:rsidRPr="00F410E5" w:rsidTr="00C06D00">
        <w:trPr>
          <w:tblCellSpacing w:w="15" w:type="dxa"/>
        </w:trPr>
        <w:tc>
          <w:tcPr>
            <w:tcW w:w="2250" w:type="dxa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7021016597</w:t>
            </w:r>
          </w:p>
        </w:tc>
      </w:tr>
      <w:tr w:rsidR="00F410E5" w:rsidRPr="00F410E5" w:rsidTr="00C06D00">
        <w:trPr>
          <w:tblCellSpacing w:w="15" w:type="dxa"/>
        </w:trPr>
        <w:tc>
          <w:tcPr>
            <w:tcW w:w="2250" w:type="dxa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701701001</w:t>
            </w:r>
          </w:p>
        </w:tc>
      </w:tr>
      <w:tr w:rsidR="00F410E5" w:rsidRPr="00F410E5" w:rsidTr="00C06D00">
        <w:trPr>
          <w:tblCellSpacing w:w="15" w:type="dxa"/>
        </w:trPr>
        <w:tc>
          <w:tcPr>
            <w:tcW w:w="2250" w:type="dxa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69701000</w:t>
            </w:r>
          </w:p>
        </w:tc>
      </w:tr>
    </w:tbl>
    <w:p w:rsidR="00F410E5" w:rsidRPr="00F410E5" w:rsidRDefault="00F410E5" w:rsidP="00F410E5">
      <w:pPr>
        <w:spacing w:after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553"/>
        <w:gridCol w:w="815"/>
        <w:gridCol w:w="436"/>
        <w:gridCol w:w="1701"/>
        <w:gridCol w:w="1828"/>
        <w:gridCol w:w="706"/>
        <w:gridCol w:w="736"/>
        <w:gridCol w:w="1128"/>
        <w:gridCol w:w="1644"/>
        <w:gridCol w:w="816"/>
        <w:gridCol w:w="1240"/>
        <w:gridCol w:w="1034"/>
        <w:gridCol w:w="1290"/>
      </w:tblGrid>
      <w:tr w:rsidR="00F410E5" w:rsidRPr="00F410E5" w:rsidTr="00C06D00"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35.11.1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электроэнергии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3016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с 01.01.2017 г. по 31.12.2017 г.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36.00.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36.00.20.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130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Холодное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водоснабжение, водоотведение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449,2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Закупка у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35.30.11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35.30.11.110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тепловой энергии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1927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84.24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84.24.19.000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военизированной охране объекта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3460,64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84.24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84.24.19.000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охране объекта, оборудованного тревожной сигнализацией (КТС) (Обеспечение экстренного вызова наряда полиции по сигналу "Тревога")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92,23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61.10.11.110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местной телефонной связи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1050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специальной телефонной связи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19,5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Ежеквартально.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53.20.21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53.20.11.121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федеральной фельдъегерской связи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31,95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53.10.12.000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почтовой связи общего пользования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110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68.32.2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68.32.13.000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эксплуатационно-техническому обслуживанию инженерно-технических систем и оборудования в административном здании УФНС России по Томской области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2005,23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20,0523  /  200,523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81.21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81.21.10.000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комплексной уборке офисных помещений и содержанию прилегающей территории зданий УФНС России по Томской области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1488,33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14,8833  /  148,833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33.17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33.12.15.000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техническому обслуживанию и ремонту лифтов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560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5,6  /  56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49.39.39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49.39.39.000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автотранспортному обслуживанию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17122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256,83  /  856,1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61.20.1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61.20.11.000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сотовой связи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МИН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100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0,61112 / 100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  /  10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61.20.3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61.20.30.120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телематических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услуг связи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214,83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2,1483  /  21,483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33.12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33.12.18.000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услуг по техническому обслуживанию и поддержанию работоспособности (в том числе аварийному ремонту) блочно-секционных систем воздухоподготовки, расположенных в серверном помещении УФНС России по Томской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области в 2017 году.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226,17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2,2617  /  22,617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62.02.9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62.03.12.130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услуг по информационному сопровождению системы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КонсультантПлюс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в 2017 году.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356,63 / 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3,5663  /  35,663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по 31.12.2017 г.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26.20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тонеров и картриджей для копировальных аппаратов.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 - Участникам, заявки или окончательные предложения которых содержат предложени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я о поставке товаров в соответствии с приказом Минэкономразвития России № 155 от 25.03.2014; </w:t>
            </w:r>
          </w:p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103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1,03  /  10,3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 течение 30 дней с момента подписания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410E5" w:rsidRPr="00F410E5" w:rsidTr="00C06D00"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26.20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расходных материалов для принтеров и копировальных аппаратов.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155 от 25.03.2014; </w:t>
            </w:r>
          </w:p>
          <w:p w:rsidR="00F410E5" w:rsidRPr="00F410E5" w:rsidRDefault="00F410E5" w:rsidP="00F410E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387,8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3,878  /  38,78  /  0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государсвенного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Samsung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SCX-3205 на 1500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Картридж для HP LJ 1020, 3050, 3052 на 2000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Тонер для картриджей ТК-18 весовой 10 кг.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Фотобарабан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Kyocera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FS-3040MFP+ на 300000 страниц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Hewlett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Packard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LaserJet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9050dn на 12000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7,5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Samsung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ML-1910 на 2500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3,6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Xerox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WorkCentre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PE220 на 3000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9,6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для HP LJ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Pro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MFP M127 на 1500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голубой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Brother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HL-3140CW увеличенной емкости на 2200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Kyocera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FS-1020MFP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Samsung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SCX-4216F на 3000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Hewlett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Packard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LaserJet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5200 на 12000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черный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Brother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HL-3140CW на 1400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Xerox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WorkCentre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3325 повышенной емкости на 11000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42,5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Xerox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Phaser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3320 повышенной емкости на 11000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Samsung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ProXpress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M3870FW на 10000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полном объеме,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желтый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Brother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HL-3140CW увеличенной емкости на 2200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Картридж малиновый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Brother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HL-3140CW увеличенной емкости на 2200 страниц.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26.20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аккумуляторных батарей резервного питания RAID-контроллера HP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Smart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Array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Cache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Battery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Kit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 - Участникам, заявки или окончательные предложения которых содержат предложени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я о поставке товаров в соответствии с приказом Минэкономразвития России № 155 от 25.03.2014; </w:t>
            </w:r>
          </w:p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70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0,7  /  7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62.02.9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62.02.20.190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Аттестация объектов информатизации на соответствие требованиям безопасности информации: аттестация автоматизированного рабочего места (АРМ) на базе ПЭВМ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  /  10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Оказание услуг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410E5" w:rsidRPr="00F410E5" w:rsidTr="00C06D00"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17.23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22.22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32.99.2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Презентационные материалы для Управления Федеральной налоговой службы по Томской области.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150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1,5  /  15  /  0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Папки-уголки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Бланки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Конверты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Пакеты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Открытки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Ручки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58.11.1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Листовки для декларационных кампаний.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го закона № 44-ФЗ); </w:t>
            </w:r>
          </w:p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75000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  /  10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товаров, работ, услуг: Один этап.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410E5" w:rsidRPr="00F410E5" w:rsidTr="00C06D00"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26.20.2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26.20.1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26.20.4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комплектующих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для вычислительной техники Управления Федеральной налоговой службы по Томской области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Участникам, заявки или окончательные предложения которых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содержат предложения о поставке товаров в соответствии с приказом Минэкономразвития России № 155 от 25.03.2014; </w:t>
            </w:r>
          </w:p>
          <w:p w:rsidR="00F410E5" w:rsidRPr="00F410E5" w:rsidRDefault="00F410E5" w:rsidP="00F410E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349,37929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3,49379  /  104,81379  /  0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поставка.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Модуль памяти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Тип памяти – DDR3 DIMM Объем памяти – не менее 4 Гб Тактовая частота – не менее 1333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12,75637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Клавиатура USB, проводная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Интерфейс подключения – USB Кол-во клавиш – не более 104 Конструкция – классическая Нанесение кириллицы на клавиши – есть, цвет букв красный Длина соединительного провода – не менее 1,5 м Цвет – черный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2,38335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Диски BD-R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Объем – не менее 25Gb Тип упаковки –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Slim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Case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Максимальная скорость записи – не менее 4х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4,62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26.20.16.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170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Мышь оптическая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USB, проводная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Интерфейс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подключения – USB Тип мыши – оптическая светодиодная Колесо прокрутки – есть Кол-во клавиш – 3 Дизайн – для правой и левой руки Длина соединительного провода – не менее 1,5 м Размер корпуса по длинной стороне – не менее 110 мм Цвет – черный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3,48495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Блок питания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Форм-фактор – ATX Мощность – не менее 450 Вт Охлаждение – один вентилятор диаметром 120 мм Тип разъема для материнской платы – 24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pin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Кол-во разъемов 15-pin SATA – не менее двух Кол-во разъемов 4-pin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Molex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– не менее двух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17,127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Сетевой фильтр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Кол-во выходных розеток – не менее 5 розеток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евростандарт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с заземлением Максимальный ток нагрузки не менее 10А Длина кабеля не менее 3 метров.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12,9367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Процессор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Количество ядер – не менее четырех Частота работы процессора – не менее 3.1 ГГц Наличие интегрированного графического ядра: • Базовая частота не менее 850 МГц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 xml:space="preserve"> • М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акс. динамическая частота графической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системы не менее 1100 МГц Поддержка 64 бит – да Поддержка памяти DDR3 с тактовой частотой не менее 1333 МГц. Максимальный объем поддерживаемой оперативной памяти не менее 32 Гб. Кэш L1 – не менее 64 Кб на каждое ядро процессора; Кэш L2 – не менее 256 Кб на каждое ядро процессора; Кэш L3 – не менее 6 Мб.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29,52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Процессор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 xml:space="preserve">Количество ядер – не менее двух Частота работы процессора – не менее 2,9 ГГц Поддержка 64 бит – да Поддержка памяти DDR3 с тактовой частотой – не менее 1333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Кэш L1 – не менее 64 Кб для данных и не менее 64 Кб для инструкций Кэш L2 – не менее 512 Кб Кэш L3 – не менее 2 Мб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19,8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Материнская плата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Форм-фактор –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Micro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ATX. Гнезд процессора – 1. Количество и тип разъемов под оперативную память – не менее двух типа DDR 3. Минимальная частота памяти – не менее 1066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. Максимальная частота памяти - не менее 2200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. Максимальный объем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устанавливаемой памяти не менее 16 Гб. Наличие встроенного сетевого контроллера – 10/100/1000 Мбит/с, разъем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Ethernet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на задней панели. Наличие встроенного звукового контроллера с разъемами, как минимум,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Line-out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Line-in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Mic-in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на задней панели. Наличие встроенного видеоконтроллера с максимальным размером памяти не менее 1024 Мб, с обязательным наличием выходов HDMI, DVI-D, VGA на задней панели. Максимальное поддерживаемое разрешение: HDMI не менее 1920 x 1200 @ 60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Hz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; DVI-D не менее 1920 x 1200 @ 60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Hz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; VGA не менее 2048 x 1536 @ 75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Hz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. Наличие слотов расширения: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PCIe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3.0/2.0 x16 - не менее одного;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PCIe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2.0 - не менее двух; Кол-во портов SATA 3Gb/s не менее четырех. Кол-во и тип разъемов USB на задней панели – не менее четырех USB 2.0 Разъемы PS/2 – два (по одному для мыши и клавиатуры)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20,1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Материнская плата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Форм-фактор –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Micro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ATX. Гнезд процессора – 1. Количество и тип разъемов под оперативную память – не менее двух типа DDR 3. Минимальная частота памяти – не менее 1066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. Встроенный сетевой контроллер – 10/100/1000 Мбит/с, разъем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Ethernet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на задней панели. Наличие встроенного звукового контроллера с разъемами, как минимум,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Line-out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Line-in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Mic-in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на задней панели. Наличие встроенного видеоконтроллера с максимальным размером памяти не менее 1024 Мб, с обязательным наличие выхода VGA на задней панели и максимальным разрешением не менее 1920 x 1200 @ 60 Гц при подключении VGA. Наличие разъемов PCI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Express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– не менее двух PCI-E x1, не менее одного PCI-E x16. Кол-во портов SATA: 6Gb/s не менее двух; 3Gb/s не менее двух. Кол-во и тип разъемов USB на задней панели – не менее двух USB 2.0 и не менее двух USB 3.0 Разъемы PS/2 –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два (по одному для мыши и клавиатуры)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28,824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Система охлаждения процессора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Материал основания – медь или алюминий Материал радиатора – медь или алюминий Максимальный уровень шума – не более 26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Дб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Максимальная скорость вращения вентилятора – не более 2600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об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/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мин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 Разъем подключения вентилятора – 3-pin, питание от материнской платы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4,389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Кэш батарея для имеющихся у заказчика RAID контроллеров HP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SmartArray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P400/P400i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Выходное напряжение 4.8V Емкость – не менее 5000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mAh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72,5578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Монитор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Размер экрана не менее 21.5 " Разрешение экрана не менее 1920?1080 Соотношение сторон экрана 16:9 Статическая контрастность не менее 3000:1 Динамическая контрастность не менее 20000000:1 Яркость экрана не менее 250 кд/м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 Время отклика не более 18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мс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Время отклика (GTG) не более 5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мс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Наличие светодиодной (LED) подсветки ЖК-панели Углы обзора не менее 178° по горизонтали и не менее 178° по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вертикали Наличие возможности наклона экрана. Угол наклона экрана в пределах от -5 до +20 градусов. Наличие разъемов D-SUB и HDMI версии 1.4 Наличие поддержки режима FULL HD (1080p) Тип блока питания – внутренний Энергопотребление в режиме ожидания не более 0.5 Вт Наличие крепления VESA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57,52536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Модуль памяти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Тип памяти – DDR2 DIMM, PC6400 Объем памяти – не менее 2 Гб Тактовая частота – не менее 800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17,40804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Жесткий диск SATA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Форм-фактор – 3,5” Объем – не менее 320 Гб Интерфейс – SATA III Скорость вращения – не менее 7200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об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/мин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45,94672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80.20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80.10.19.000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Оказание комплекса специальных научно-технических услуг (работ) в области информационной безопасности (Специальная проверка оборудования)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 xml:space="preserve">Оказание комплекса специальных научно-технических услуг (работ) в области информационной безопасности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(Специальная проверка оборудования).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18,57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0,1857  /  1,857  /  -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Оказание услуг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410E5" w:rsidRPr="00F410E5" w:rsidTr="00C06D00"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17.22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туалетной бумаги и бумажных полотенец.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F410E5" w:rsidRPr="00F410E5" w:rsidRDefault="00F410E5" w:rsidP="00F410E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163,3401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1,6334  /  49,00203  /  -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Туалетная бумага в рулоне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Количество листов в рулоне: не менее 200.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Длина рулона: не менее 24 м. Размер листа в развернутом виде (Д х Ш) не менее 12,5 x 9,5 см. Количество слоев: не менее 2. Цвет: белый. Перфорация. Материал: переработанная целлюлоза. Плотность: не менее 34 г/м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83,405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Бумага туалетная в пачке для диспенсеров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Kimberly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Clark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(код диспенсера 6975).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В пачке не менее 250 листов, не менее 2-х слоев, размер листа в развернутом виде (Д х Ш): не менее 18.6*11.7cм, цвет: белый, плотность: не менее 34 г/м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, 100 % переработанное волокно.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27,3526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17.22.11.130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Бумажные полотенца для диспенсеров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Kimberly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Clark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(код диспенсера 6973).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Полотенце бумажное листовое. Переработанная целлюлоза. S/Z-сложение. Кол-во листов в пачке не менее 180. Размер листа в развернутом виде (Д х Ш) не менее 31,5 см x 21,5 см. Цвет бумаги - белый. Плотность-не менее 35 г/м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52,5825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20.41.3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20.41.4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мыла и освежителя воздуха.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62,845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0,62845  /  18,8535  /  0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более чем на 10% стоимости планируемых к приобретению товаров, работ, услуг, выявленные в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результате подготовки к размещению конкретного заказа</w:t>
            </w: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20.41.31.130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Мыло жидкое для диспенсеров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Kimberly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Clark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, 1л. (розовое), код диспенсера 6983.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Фасовка: картридж не менее 1 л. Одноразовый. Цвет: Розовый.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10,425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20.41.31.130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Мыло туалетное жидкое, 500 мл.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Индивидуальная упаковка: пластиковая бутылка с дозатором. Объем: не менее 500 мл.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41,75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20.41.41.000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Освежитель воздуха (кассета для диспенсера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Kimberly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Clark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, - 601548)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Фасовка: кассета не менее 310 мл. Для автоматического освежителя воздуха. Запах с оттенком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цитрусовых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10,67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17.12.1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17.12.14.110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бумаги для офисной техники.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Бумага для офисной техники, формат А4 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количество листов в пачке – не менее 500 шт.; -класс бумаги (категория качества)- не менее С; -размеры – не менее 210х297мм; -масса – 80+/-1,5 г/м2; -толщина – 104+/-2 микрон; -жесткость МД, мН -125+/-20; -жесткость СД, мН - 55+/-10; -шероховатость – 250+/-50 мл/мин; -белизна CIE -146+/-3 %; -белизна ISO D65/100 – 105+/-1,5%; -белизна ISO C/20 – 95+/-1%; -непрозрачность: не менее -91%; -пористость -800+/-250 мл/мин;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-с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орность, не более на 1м2-10; -влажность - 4,6+/-0,7%; -содержание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золы, не менее - 18%.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346,59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3,4659  /  104,977  /  -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 даты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подготовки к размещению конкретного заказа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58.19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58.19.13.120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календарей для Управления Федеральной налоговой службы по Томской области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Календари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80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0,8  /  8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410E5" w:rsidRPr="00F410E5" w:rsidTr="00C06D00"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28.23.2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25.71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27.20.1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25.99.23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17.23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32.99.2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22.29.2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20.52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20.30.2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25.99.29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канцелярских принадлежностей для Управления Федеральной налоговой службы по Томской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области.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126,3357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1,26335  /  37,90071  /  0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планируемых сроков приобретения товаров, работ, услуг, способа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размещения заказа, срока исполнения контракта.</w:t>
            </w: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Ручка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гелевая</w:t>
            </w:r>
            <w:proofErr w:type="spell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Ручка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гелевая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, прозрачный корпус с металлическим наконечником, резиновая манжетка, толщина линии не более 0,5 мм. Стержень синий.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3,426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Набор из четырех плоских текстовых маркеров.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Набор из четырех плоских текстовых маркеров.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3,22275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Скотч 48 мм х 66 м, прозрачный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Скотч не менее 48мм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.х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 66м., прозрачный.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1,88832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Степлер</w:t>
            </w:r>
            <w:proofErr w:type="spell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Мощность - не менее 25 листов. Используемые скобы – 24/6.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0,82575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Скрепки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Скрепки 50 мм, не менее 50 шт. в упаковке, металлические,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гофрированные.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1,0248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Скрепки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Скрепки 28 мм, не менее 100 шт. в упаковке, никель, круглые.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2,379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32.99.14.130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Стержень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гелевый</w:t>
            </w:r>
            <w:proofErr w:type="spell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Стержень синий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гелевой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1,758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с завязками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с завязками,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, мелованный картон, толщина картона не менее 440г/м2, ширина корешка не менее 25 мм, цвет: белый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1,6905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Папка-уголок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Папка-уголок на 1 отделение,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, полупрозрачный пластик, толщина пластика не менее 0,15 мкм.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0,9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Ручка шариковая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Ручка шариковая. Прозрачный пластиковый корпус. Пишущий узел – не более 0,6 мм. Мягкий резиновый грипп. Стержень синий.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4,909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Блок для письма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Блок для письма, не склеенная, бумага офсет плотностью не менее 80 г/м2, размер не менее 90мм*90мм*50мм,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цвет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:б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елый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, запаянный в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термопленку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0,485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Конверт формата A4 изготовлен из прозрачного цветного пластика. Закрывается клапаном с помощью пластиковой кнопки. Толщина пластика – не менее 0,18 мм.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0,4911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с вкладышами,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, количество вкладышей 20 шт., обложка из пластика жесткого толщиной не менее 0,65 мм.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0,11346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Табель-календарь на 2017 год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Табель-календарь на 2017 год, мелованный картон не менее 200 г/м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., формат А4.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0,77075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с вкладышами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 xml:space="preserve"> ,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 формат А4, количество вкладышей 30 шт., обложка из жесткого пластика толщиной не менее 0,80 мм. Цвет: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черный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\синий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0,14154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32.99.14.130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Стержень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гелевой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Стержень для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гелевой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ручки. Цвет черный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0,4569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Клейкая бумага для заметок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Клейкая бумага для заметок, не менее 50мм*50мм, не менее 250 листов в блоке, цвет: 5 неоновых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0,5083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Скотч упаковочный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Скотч упаковочный, коричневый, не менее 48 мм*66м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0,27666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с вкладышами,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, количество вкладышей 60 шт., обложка из жесткого пластика толщиной не менее 0,80 мм. Цвет: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черный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\синий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0,24546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Папка-регистратор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Папка-регистратор ширина корешка не менее 50 мм. Регистратор изготовлен из картона, обтянутого внутри бумагой, снаружи износостойкой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полипропиленовой пленкой. На корешке имеется прозрачный пластиковый кармашек для маркировки и круглая прорезь. Металлические накладки по нижним граням корочек. Поставка в собранном виде.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2,36955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Папка-регистратор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Папка-регистратор ширина корешка не менее 70мм. Регистратор изготовлен из картона, обтянутого внутри бумагой, снаружи износостойкой полипропиленовой пленкой. На корешке имеется прозрачный пластиковый кармашек для маркировки и круглая прорезь. Металлические накладки по нижним граням корочек. Поставка в собранном виде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8,68835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Тетрадь, 48 листов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Тетрадь не менее 48 листов, формат А5. Лицевая обложка из мелованного картона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хромэрзац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. Внутренний блок – офсет не менее 65 г/м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 с четкой линовкой "в клетку", скрепление спираль.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1,5975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32.99.14.130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Стержень шариковый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Стержень синий для ручки шариковой.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0,748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Папка на двух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кольцах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Папка на 2-х кольцах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из полупрозрачного фактурного жесткого пластика толщиной не менее 0,8 мм. Корешок шириной не более 25 мм имеет кармашек для вкладыша-идентификатора. Цвет: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черный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/синий.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0,6645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Ежедневник на 2017 год, датированный,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6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Ежедневник 2017, датированный,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6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, Обложка -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бумвинил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с тиснением фольгой. Прошитый переплет. Блок не менее 160 листов, офсет, белый.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2,1272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Файл-вкладыш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Файл-вкладыш с перфорацией,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, повышенной вместимости, полипропилен плотностью не менее 45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мк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, цвет: белый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Набор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самоклеющихся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этикеток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Набор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самоклеющихся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этикеток, не менее 38,1мм*50,8 мм, не менее 100 листов.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0,422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Скобы к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степлеру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Скобы размером № 10, не менее 1000 штук в картонной коробке. Гальванизированные скобы с заточенными концами.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1,361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Ежедневник на 2017 год, датированный, формат А5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Ежедневник на 2017, датированный, формат А5. Обложка - твердый картон, материал -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бумвинил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с тиснением фольгой. Прошитый переплет. Блок не менее 168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листов, офсет не менее 100% белизны, плотность не менее 60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гр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/м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8,424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Папка-скоросшиватель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пластиковый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– скоросшиватель,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, плотный пластик, прозрачный верхний лист. Вложения фиксируются с помощью металлического держателя с пластиковым прижимом.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1,167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Флажки-закладки.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Флажки-закладки не менее 12*45 мм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 xml:space="preserve">., 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5 цветов пластик, не менее 25л.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2,436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Клейкая бумага для заметок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Клейкая бумага для заметок, не менее 51 мм*76 мм. В блоке не менее 100 листочков.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0,302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Ежедневник на 2017 год, датированный, формат А5, размер 145 х 205 мм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Ежедневник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 датированный на 2017 год, формат А5. Обложка - кожзаменитель. Блок не менее 176 листов, офсет, двухцветная печать. Количество листов – не менее 176,тип скрепления – сшивка, тип обложки – твердая, материал обложки –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кожзам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, прошивка обложки, поролоновая прослойка. Цвет бумаги блока – тонированный. Плотность блока – не менее 70г./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кв.м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. Печать блока – 2 краски. Уголки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обложки – скругленные. Уголки внутреннего блока – прямые. Перфорированные уголки. Закладка-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ляссе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. Цвет обложки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–б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ордовый, зеленый, синий.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2,401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Бумага для записей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Блок для письма из офсетной бумаги ярких цветов с проклеенной стороной, плотность бумаги не менее 80г/м, размер не менее 90*90*50мм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3,482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Карандаш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Карандаш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чернографитовый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заточенный с ластиком, твердость HB.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0,6624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Планинг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настольный на 2017 год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Датированный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планинг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на 2017 год. Переплет: двойная спираль. Не менее 56 листов, формат не менее 300мм*135мм.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6,8361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Клейкая бумага для заметок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Клейкая бумага для заметок, набор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самоклеющихся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бумажных этикеток, 4 неоновых цвета, не менее 50мм*12мм, не мене 400 листов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1,0054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- скоросшиватель бумажный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Скоросшиватель картонный, папка изготовлена из высококачественного немелованного картона для хранения документов формата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, цвет белый, плотность картона не менее 320 г/м2., металлический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механизм для подшивки не менее 200 листов бумаги.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17,7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Маркер перманентный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Перманентный маркер с несмываемыми чернилами для письма по любой поверхности. Чернила быстросохнущие, не токсичные. Толщина линии – не менее 2мм и не более 3 мм.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0,97965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Клей карандаш для склеивания бумаги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Не токсичен, объем не менее 20г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7,4242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Планинг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на 2017 год.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Планинг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2017, датированный, материал обложки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бумвинил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, внутренний блок выполнен из высококачественной бумаги плотностью не менее 70 г/м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 c двухцветной печатью, переплет – двойная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евроспираль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, индивидуальная упаковка –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термоусадочная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пленка, формат не менее 297мм*109мм. Цвет: синий, бордовый, зеленый.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1,78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Клей канцелярский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Клей канцелярский силикатный, объем не менее 120гр. Обладает хорошей клеящей способностью, имеет прозрачную структуру.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0,1258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Календарь перекидной на 2017 год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Настольный перекидной календарь на 2017 год напечатан на белой офсетной бумаге.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6,16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25.99.23.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Зажим для бумаг,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металлический, 51мм.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0,9162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Ручка шариковая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Шариковая ручка со сменным стержнем, пластмассовый корпус цвета чернил с прозрачной нижней частью. Благодаря специальному обжатию шарика не пачкает при письме. Толщина линии не более 0,3 мм. Стержень синий.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3,927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Степлер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Мощность – не менее 15 листов. Используемые скобы – №10.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0,62375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Зажим для бумаг, металлический, 25мм.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0,1896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Папка с вкладышами,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, количество вкладышей 10 шт., пластик, толщина пластика не менее 0,80 мм.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0,11146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Жидкость корректирующая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Корректирующая жидкость с кисточкой на эмульсионной основе, быстросохнущая, объем не менее 20 мл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7,903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Скобы к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степлеру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Скобы к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степлеру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№24/6 , не менее 1000 штук в картонной коробке. Гальванизированные скобы с заточенными концами.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2,232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Дырокол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Пробивает не менее 30 листов бумаги плотностью не менее 80г/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кв.м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1,80575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53.20.1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53.20.11.110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услуг специальной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почтовой связи по доставке отправлений на территории Томской области (Транспортировка и доставка корреспонденции специальной связью).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 xml:space="preserve">Информация об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10,11142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Сроки исполнения отдельных этапов контракта: декабрь 2016 года.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Изменение более чем на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71.12.11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71.12.19.000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Выполнение работ по проектированию узла учета тепловой энергии и автоматических узлов управления административного здания Управления Федеральной налоговой службы по Томской области.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t>Поставка товара,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136,6666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1,36666  /  13,66666  /  -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Выполнение работ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F410E5" w:rsidRPr="00F410E5" w:rsidTr="00C06D00"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17.23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22.29.2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58.19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22.22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32.99.2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Поставка презентационных материалов для Управления Федеральной налоговой службы по Томской области.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154,451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1,54451  /  46,3353  /  -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Ручки.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Представительская. Индивидуальный дизайн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23,46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Открытки.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Размер: 200 х 210 мм (в сложенном виде 100 х 210 мм) Материал: бумага мелованная матовая 200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гр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/м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, тиснение на обложке, 1 сгиб Цветность: 4+1 Индивидуальный дизайн.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31,52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Папк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а-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 уголок.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Размер: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, толщина 0,18мм Материал: пластик, метод нанесения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шелкография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 (золото) Индивидуальный дизайн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24,2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Ручки.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Эконом Индивидуальный дизайн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13,45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Пакеты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Размер: 40х50 см Материал: полиэтилен, нанесение полноцветное с одной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стороны Индивидуальный дизайн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8,391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Вкладыш в открытку.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Размер: 200х100мм Материал: калька, Индивидуальный дизайн по 10 темам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20,79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Конверты.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Почтовые конверты евро, клапан с силиконовой лентой, с нанесением названия и логотипа ФНС России Размер: 200х100 мм Печать: 4+0 Индивидуальный дизайн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12,84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Бланки.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Размер: формат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 Материал: бумага 300гр, белый лен с нанесением названия и логотипа ФНС России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19,8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58.11.1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Листовки для информационных кампаний.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98,92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0,9892  /  29,676  /  -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Листовки - банкротство юридических лиц и индивидуальных предпринимателей.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Формат 1/3 листа А4 (размер 100х210мм), 2 стороны рабочие, полноцветная, печать бумага115гр.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,м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атовая, , изготовление одного дизайн-макета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6,255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Листовки - имущественные налоги физических лиц.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Вертикальная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биговка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фольцовка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, размер в сложенном виде 100х210мм, в развернутом виде 300х210мм, 6 рабочих сторон, бумага115гр.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,м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атовая, печать полноцветная. Изготовление одного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дизайн-макета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20000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53,6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Листовки - банкротство физических лиц.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Формат 1/3 листа А4 (размер 100х210мм), 2 стороны рабочие, полноцветная, печать бумага115гр.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,м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атовая, , изготовление одного дизайн-макета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3500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9,065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Листовки - личный кабинет юридических лиц и индивидуальных предпринимателей.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Формат 2/3 листа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, вертикальная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биговка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фольцовка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 xml:space="preserve">, 4 рабочие стороны (книжка) бумага 115гр., матовая, печать полноцветная. Изготовление одного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дизайн-макета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18,25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Листовки - личный кабинет физических лиц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Формат 1/4 листа А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t xml:space="preserve"> (размер100х150мм, 2 стороны рабочие, полноцветная печать, бумага 115 гр., матовая,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изготовление одного дизайн-макета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5000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11,75</w:t>
            </w: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26.30.11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26.30.11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многоуровневых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криптомаршрутизаторов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для Управления Федеральной налоговой службы по Томской области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 xml:space="preserve">Многоуровневый </w:t>
            </w:r>
            <w:proofErr w:type="spellStart"/>
            <w:r w:rsidRPr="00F410E5">
              <w:rPr>
                <w:rFonts w:ascii="Arial" w:hAnsi="Arial" w:cs="Arial"/>
                <w:sz w:val="17"/>
                <w:szCs w:val="17"/>
              </w:rPr>
              <w:t>криптомаршрутизатор</w:t>
            </w:r>
            <w:proofErr w:type="spellEnd"/>
            <w:r w:rsidRPr="00F410E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Средство криптографической защиты информации,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многоуровневневый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криптомаршрутизатор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обеспечивает защиту конфиденциальной информации по классу КС3.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Многоуровневневневый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криптомаршрутизат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ор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реализовывает следующие основные функции: статическую IP-маршрутизацию; динамическую маршрутизацию с использованием протоколов RIP, RIPv2, GRE; криптографическую защиту данных, передаваемых по каналам связи сетей общего пользования, использующих протоколы семейства TCP/IP; создание и поддержку статических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криптотуннелей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между изделиями семейства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DioNIS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(сервер – сервер) с шифрованием и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имитозащитой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передаваемых IP-пакетов; выполнение функций серверной части «Криптографического сервера доступа», включая создание и поддержку динамических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криптотуннелей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между изделиями семейства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DioNIS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и клиентами Криптографического сервера доступа «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DiSec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» (сервер - клиент) с шифрованием и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имитозащитой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передаваемых IP-пакетов и двустороннюю криптографическую аутентификацию клиента и сервера; межсетевое экранирование: IP-фильтрацию (в том числе по статусу соединения); сокрытие внутренней структуры ЛВС (NAT, PAT); построение виртуальных частных сетей (VPN -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Virtual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Private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Network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); поддержку режима «горячего» резервирования TCP/IP-компонент при объединении изделий в кластер.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585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5,85  /  58,5  /  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41.20.40.000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Выполнение работ по текущему ремонту системы отопления административного здания УФНС России по Томской области, расположенного по адресу: г. Томск, пр. Фрунзе, 55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Постановление Правительства Российской Федерации от 29.12.2015 № 1457 "О перечне отдельных видов работ (услуг), выполнение (оказание) которых на 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территории Российской Федерации организациями, находящимися под юрисдикцией Турецкой Республики, а также организациями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проводилось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Работы должны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быть выполнены в соответствии с актом осмотра (дефектная ведомость) и локальным сметным расчетом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331,9017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3,31902  /  99,57051  /  -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Выполнение работ в течение 15 дней </w:t>
            </w:r>
            <w:proofErr w:type="gram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41.20.40.000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Выполнение работ по текущему ремонту административного здания УФНС России по Томской области, расположенного по адресу: г. Томск, пр. Фрунзе, 55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Постановление Правительства Российской Федерации от 29.12.2015 №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br/>
              <w:t xml:space="preserve">Преимущества: </w:t>
            </w:r>
          </w:p>
          <w:p w:rsidR="00F410E5" w:rsidRPr="00F410E5" w:rsidRDefault="00F410E5" w:rsidP="00F410E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410E5" w:rsidRPr="00F410E5" w:rsidRDefault="00F410E5" w:rsidP="00F410E5">
            <w:pPr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Текущий ремонт кабинетов, помещений, </w:t>
            </w:r>
            <w:proofErr w:type="spellStart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отмостки</w:t>
            </w:r>
            <w:proofErr w:type="spellEnd"/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, крыльца, окраска противопожарных лестниц, забора. Работы должны быть выполнены в соответствии с актом осмотра (дефектная ведомость) и локальным сметным расчетом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F410E5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1121,20863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11,21209  /  336,36259  /  -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Выполнение работ в срок до 04.11.2016</w:t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F410E5" w:rsidRPr="00F410E5" w:rsidTr="00C06D00">
        <w:tc>
          <w:tcPr>
            <w:tcW w:w="0" w:type="auto"/>
            <w:gridSpan w:val="14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984,251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270,588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gridSpan w:val="14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1254,839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gridSpan w:val="14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gridSpan w:val="14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1869,29009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gridSpan w:val="14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10E5" w:rsidRPr="00F410E5" w:rsidTr="00C06D00">
        <w:tc>
          <w:tcPr>
            <w:tcW w:w="0" w:type="auto"/>
            <w:gridSpan w:val="14"/>
            <w:hideMark/>
          </w:tcPr>
          <w:p w:rsidR="00F410E5" w:rsidRPr="00F410E5" w:rsidRDefault="00F410E5" w:rsidP="00F410E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10E5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F410E5" w:rsidRPr="00F410E5" w:rsidTr="00C06D00"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37542,09844 / 3369,82269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</w:t>
            </w:r>
            <w:r w:rsidRPr="00F410E5">
              <w:rPr>
                <w:rFonts w:ascii="Arial" w:hAnsi="Arial" w:cs="Arial"/>
                <w:sz w:val="17"/>
                <w:szCs w:val="17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410E5" w:rsidRPr="00F410E5" w:rsidRDefault="00C06D00" w:rsidP="00F410E5">
      <w:r>
        <w:lastRenderedPageBreak/>
        <w:t>Литвина Елена Анатольевна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463"/>
        <w:gridCol w:w="1545"/>
        <w:gridCol w:w="3863"/>
        <w:gridCol w:w="5717"/>
      </w:tblGrid>
      <w:tr w:rsidR="00F410E5" w:rsidRPr="00F410E5" w:rsidTr="00F410E5">
        <w:tc>
          <w:tcPr>
            <w:tcW w:w="1250" w:type="pct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>"</w:t>
            </w:r>
            <w:r w:rsidRPr="00F410E5">
              <w:rPr>
                <w:rFonts w:ascii="Arial" w:hAnsi="Arial" w:cs="Arial"/>
                <w:sz w:val="17"/>
                <w:szCs w:val="17"/>
                <w:u w:val="single"/>
              </w:rPr>
              <w:t>2</w:t>
            </w:r>
            <w:r w:rsidR="00C06D00">
              <w:rPr>
                <w:rFonts w:ascii="Arial" w:hAnsi="Arial" w:cs="Arial"/>
                <w:sz w:val="17"/>
                <w:szCs w:val="17"/>
                <w:u w:val="single"/>
              </w:rPr>
              <w:t>8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F410E5">
              <w:rPr>
                <w:rFonts w:ascii="Arial" w:hAnsi="Arial" w:cs="Arial"/>
                <w:sz w:val="17"/>
                <w:szCs w:val="17"/>
                <w:u w:val="single"/>
              </w:rPr>
              <w:t>июля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F410E5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F410E5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F410E5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410E5" w:rsidRPr="00F410E5" w:rsidRDefault="00F410E5" w:rsidP="00F410E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410E5" w:rsidRPr="00F410E5" w:rsidRDefault="00F410E5" w:rsidP="00F410E5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3090"/>
        <w:gridCol w:w="10043"/>
      </w:tblGrid>
      <w:tr w:rsidR="00F410E5" w:rsidRPr="00F410E5" w:rsidTr="00F410E5">
        <w:tc>
          <w:tcPr>
            <w:tcW w:w="750" w:type="pct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F410E5" w:rsidRPr="00F410E5" w:rsidRDefault="00F410E5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10E5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410E5" w:rsidRDefault="00637EE6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Исполнитель: Балашова Е.Н.</w:t>
            </w:r>
          </w:p>
          <w:p w:rsidR="00637EE6" w:rsidRDefault="00637EE6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телефон: +7 (3822) 280150</w:t>
            </w:r>
          </w:p>
          <w:p w:rsidR="00637EE6" w:rsidRDefault="00637EE6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факс: +7 (3822) 280052</w:t>
            </w:r>
          </w:p>
          <w:p w:rsidR="00637EE6" w:rsidRPr="00637EE6" w:rsidRDefault="00637EE6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</w:t>
            </w:r>
            <w:r w:rsidRPr="00637EE6">
              <w:rPr>
                <w:rFonts w:ascii="Arial" w:hAnsi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электронная  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U</w:t>
            </w:r>
            <w:r w:rsidRPr="00637EE6">
              <w:rPr>
                <w:rFonts w:ascii="Arial" w:hAnsi="Arial" w:cs="Arial"/>
                <w:sz w:val="17"/>
                <w:szCs w:val="17"/>
              </w:rPr>
              <w:t>702102@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r</w:t>
            </w:r>
            <w:r w:rsidRPr="00637EE6">
              <w:rPr>
                <w:rFonts w:ascii="Arial" w:hAnsi="Arial" w:cs="Arial"/>
                <w:sz w:val="17"/>
                <w:szCs w:val="17"/>
              </w:rPr>
              <w:t>70.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nalog</w:t>
            </w:r>
            <w:proofErr w:type="spellEnd"/>
            <w:r w:rsidRPr="00637EE6">
              <w:rPr>
                <w:rFonts w:ascii="Arial" w:hAnsi="Arial" w:cs="Arial"/>
                <w:sz w:val="17"/>
                <w:szCs w:val="17"/>
              </w:rPr>
              <w:t>.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ru</w:t>
            </w:r>
            <w:proofErr w:type="spellEnd"/>
          </w:p>
          <w:p w:rsidR="00637EE6" w:rsidRPr="00F410E5" w:rsidRDefault="00637EE6" w:rsidP="00F410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>почта:</w:t>
            </w:r>
          </w:p>
        </w:tc>
      </w:tr>
    </w:tbl>
    <w:p w:rsidR="00F410E5" w:rsidRDefault="00F410E5" w:rsidP="00F410E5"/>
    <w:p w:rsidR="00C06D00" w:rsidRDefault="00C06D00" w:rsidP="00F410E5"/>
    <w:p w:rsidR="00C06D00" w:rsidRDefault="00C06D00" w:rsidP="00F410E5"/>
    <w:p w:rsidR="00C06D00" w:rsidRDefault="00C06D00" w:rsidP="00F410E5"/>
    <w:p w:rsidR="00C06D00" w:rsidRDefault="00C06D00" w:rsidP="00F410E5">
      <w:r>
        <w:t>СОГЛАСОВАНО:</w:t>
      </w:r>
    </w:p>
    <w:p w:rsidR="00C06D00" w:rsidRDefault="00C06D00" w:rsidP="00F410E5"/>
    <w:p w:rsidR="00C06D00" w:rsidRDefault="00C06D00" w:rsidP="00F410E5"/>
    <w:p w:rsidR="00C06D00" w:rsidRDefault="00C06D00" w:rsidP="00F410E5"/>
    <w:p w:rsidR="00C06D00" w:rsidRDefault="00C06D00" w:rsidP="00F410E5">
      <w:r>
        <w:t>Начальник финансового отдела                   _____________________   Кириченко Л.В.</w:t>
      </w:r>
    </w:p>
    <w:p w:rsidR="00C06D00" w:rsidRDefault="00C06D00" w:rsidP="00F410E5"/>
    <w:p w:rsidR="00C06D00" w:rsidRDefault="00C06D00" w:rsidP="00F410E5"/>
    <w:p w:rsidR="00C06D00" w:rsidRDefault="00C06D00" w:rsidP="00F410E5"/>
    <w:p w:rsidR="00C06D00" w:rsidRDefault="00C06D00" w:rsidP="00F410E5"/>
    <w:p w:rsidR="00C06D00" w:rsidRDefault="00C06D00" w:rsidP="00F410E5">
      <w:proofErr w:type="spellStart"/>
      <w:r>
        <w:t>И.о</w:t>
      </w:r>
      <w:proofErr w:type="spellEnd"/>
      <w:r>
        <w:t>. начальника хозяйственного отдела     ______________________  Яценко В.А.</w:t>
      </w:r>
    </w:p>
    <w:p w:rsidR="00C06D00" w:rsidRDefault="00C06D00" w:rsidP="00F410E5"/>
    <w:p w:rsidR="00C06D00" w:rsidRPr="00F410E5" w:rsidRDefault="00C06D00" w:rsidP="00F410E5">
      <w:pPr>
        <w:rPr>
          <w:vanish/>
        </w:rPr>
      </w:pPr>
    </w:p>
    <w:p w:rsidR="00B0196C" w:rsidRDefault="00B0196C" w:rsidP="00F410E5">
      <w:pPr>
        <w:spacing w:after="60"/>
        <w:jc w:val="center"/>
        <w:outlineLvl w:val="0"/>
      </w:pPr>
    </w:p>
    <w:sectPr w:rsidR="00B0196C" w:rsidSect="00F410E5">
      <w:pgSz w:w="16838" w:h="11906" w:orient="landscape"/>
      <w:pgMar w:top="850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7CC"/>
    <w:multiLevelType w:val="multilevel"/>
    <w:tmpl w:val="6AEC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B69B4"/>
    <w:multiLevelType w:val="multilevel"/>
    <w:tmpl w:val="B75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E1BFC"/>
    <w:multiLevelType w:val="multilevel"/>
    <w:tmpl w:val="79A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33897"/>
    <w:multiLevelType w:val="multilevel"/>
    <w:tmpl w:val="8132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F5EC6"/>
    <w:multiLevelType w:val="multilevel"/>
    <w:tmpl w:val="1602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B72FB"/>
    <w:multiLevelType w:val="multilevel"/>
    <w:tmpl w:val="921C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C18D7"/>
    <w:multiLevelType w:val="multilevel"/>
    <w:tmpl w:val="4FF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07CC0"/>
    <w:multiLevelType w:val="multilevel"/>
    <w:tmpl w:val="298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66EC9"/>
    <w:multiLevelType w:val="multilevel"/>
    <w:tmpl w:val="BF98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A0D11"/>
    <w:multiLevelType w:val="multilevel"/>
    <w:tmpl w:val="D574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B4829"/>
    <w:multiLevelType w:val="multilevel"/>
    <w:tmpl w:val="22AC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B5E51"/>
    <w:multiLevelType w:val="multilevel"/>
    <w:tmpl w:val="3114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9358C"/>
    <w:multiLevelType w:val="multilevel"/>
    <w:tmpl w:val="131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22D62"/>
    <w:multiLevelType w:val="multilevel"/>
    <w:tmpl w:val="841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B6125"/>
    <w:multiLevelType w:val="multilevel"/>
    <w:tmpl w:val="487A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92757"/>
    <w:multiLevelType w:val="multilevel"/>
    <w:tmpl w:val="FEE2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47AE2"/>
    <w:multiLevelType w:val="multilevel"/>
    <w:tmpl w:val="0A74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F385A"/>
    <w:multiLevelType w:val="multilevel"/>
    <w:tmpl w:val="0C8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6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1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5"/>
    <w:rsid w:val="00274700"/>
    <w:rsid w:val="00637EE6"/>
    <w:rsid w:val="00B0196C"/>
    <w:rsid w:val="00C06D00"/>
    <w:rsid w:val="00F4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0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10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0E5"/>
    <w:rPr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F410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1">
    <w:name w:val="Название1"/>
    <w:basedOn w:val="a"/>
    <w:rsid w:val="00F410E5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F410E5"/>
    <w:pPr>
      <w:spacing w:before="100" w:beforeAutospacing="1" w:after="100" w:afterAutospacing="1"/>
    </w:pPr>
  </w:style>
  <w:style w:type="paragraph" w:customStyle="1" w:styleId="bold">
    <w:name w:val="bold"/>
    <w:basedOn w:val="a"/>
    <w:rsid w:val="00F410E5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F410E5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F410E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F410E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F410E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F410E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F410E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F410E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F410E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F410E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F410E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F410E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F410E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F410E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F410E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F410E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F410E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F410E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F410E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F410E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F410E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F410E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F410E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F410E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F410E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F410E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F410E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F410E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F410E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F410E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F410E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F410E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F410E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F410E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F410E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F410E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F410E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F410E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F410E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F410E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F410E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F410E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F410E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F410E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F410E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F410E5"/>
    <w:pPr>
      <w:spacing w:before="100" w:beforeAutospacing="1" w:after="100" w:afterAutospacing="1"/>
    </w:pPr>
  </w:style>
  <w:style w:type="paragraph" w:customStyle="1" w:styleId="data">
    <w:name w:val="data"/>
    <w:basedOn w:val="a"/>
    <w:rsid w:val="00F410E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F410E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F410E5"/>
    <w:pPr>
      <w:spacing w:before="100" w:beforeAutospacing="1" w:after="100" w:afterAutospacing="1"/>
    </w:pPr>
  </w:style>
  <w:style w:type="paragraph" w:customStyle="1" w:styleId="line">
    <w:name w:val="line"/>
    <w:basedOn w:val="a"/>
    <w:rsid w:val="00F410E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F410E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F410E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F410E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F410E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F410E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F410E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F410E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F410E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F410E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F410E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F410E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F410E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F410E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F410E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F410E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F410E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F410E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F410E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F410E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F410E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F410E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F410E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F410E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F410E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F410E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F410E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F410E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F410E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F410E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F410E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F410E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F410E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F410E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F410E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F410E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F410E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F410E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F410E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F410E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F410E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F410E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F410E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F410E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F410E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F410E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F410E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F410E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F410E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F410E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F410E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F410E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F410E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F410E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F410E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F410E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F410E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F410E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F410E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F410E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F410E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F410E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F410E5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F410E5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F410E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F410E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F410E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F410E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F410E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F410E5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F410E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F410E5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F410E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F410E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F410E5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F410E5"/>
    <w:pPr>
      <w:spacing w:before="300"/>
    </w:pPr>
  </w:style>
  <w:style w:type="paragraph" w:customStyle="1" w:styleId="offset251">
    <w:name w:val="offset251"/>
    <w:basedOn w:val="a"/>
    <w:rsid w:val="00F410E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F410E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F410E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F410E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F410E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F410E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F410E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F410E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F410E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F410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F410E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F410E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F410E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F410E5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F410E5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F410E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F410E5"/>
    <w:pPr>
      <w:spacing w:before="100" w:beforeAutospacing="1" w:after="75"/>
    </w:pPr>
  </w:style>
  <w:style w:type="paragraph" w:customStyle="1" w:styleId="contentholder1">
    <w:name w:val="contentholder1"/>
    <w:basedOn w:val="a"/>
    <w:rsid w:val="00F410E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F410E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F410E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F410E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F410E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F410E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F410E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F410E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F410E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F410E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F410E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F410E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F410E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F410E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F410E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F410E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F410E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F410E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F410E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F410E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F410E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F410E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F410E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F410E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F410E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F410E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F410E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F410E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F410E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F410E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F410E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F410E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F410E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F410E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F410E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F410E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F410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F410E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F410E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F410E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F410E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F410E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F410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F410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F410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F410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F410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F410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F410E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F410E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F410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F410E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F410E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F410E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F410E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F410E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F410E5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F410E5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F410E5"/>
    <w:pPr>
      <w:spacing w:before="100" w:beforeAutospacing="1" w:after="100" w:afterAutospacing="1"/>
      <w:jc w:val="center"/>
    </w:pPr>
  </w:style>
  <w:style w:type="paragraph" w:styleId="a3">
    <w:name w:val="Balloon Text"/>
    <w:basedOn w:val="a"/>
    <w:link w:val="a4"/>
    <w:rsid w:val="00637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0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10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0E5"/>
    <w:rPr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F410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1">
    <w:name w:val="Название1"/>
    <w:basedOn w:val="a"/>
    <w:rsid w:val="00F410E5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F410E5"/>
    <w:pPr>
      <w:spacing w:before="100" w:beforeAutospacing="1" w:after="100" w:afterAutospacing="1"/>
    </w:pPr>
  </w:style>
  <w:style w:type="paragraph" w:customStyle="1" w:styleId="bold">
    <w:name w:val="bold"/>
    <w:basedOn w:val="a"/>
    <w:rsid w:val="00F410E5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F410E5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F410E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F410E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F410E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F410E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F410E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F410E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F410E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F410E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F410E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F410E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F410E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F410E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F410E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F410E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F410E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F410E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F410E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F410E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F410E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F410E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F410E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F410E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F410E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F410E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F410E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F410E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F410E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F410E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F410E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F410E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F410E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F410E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F410E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F410E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F410E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F410E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F410E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F410E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F410E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F410E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F410E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F410E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F410E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F410E5"/>
    <w:pPr>
      <w:spacing w:before="100" w:beforeAutospacing="1" w:after="100" w:afterAutospacing="1"/>
    </w:pPr>
  </w:style>
  <w:style w:type="paragraph" w:customStyle="1" w:styleId="data">
    <w:name w:val="data"/>
    <w:basedOn w:val="a"/>
    <w:rsid w:val="00F410E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F410E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F410E5"/>
    <w:pPr>
      <w:spacing w:before="100" w:beforeAutospacing="1" w:after="100" w:afterAutospacing="1"/>
    </w:pPr>
  </w:style>
  <w:style w:type="paragraph" w:customStyle="1" w:styleId="line">
    <w:name w:val="line"/>
    <w:basedOn w:val="a"/>
    <w:rsid w:val="00F410E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F410E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F410E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F410E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F410E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F410E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F410E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F410E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F410E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F410E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F410E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F410E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F410E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F410E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F410E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F410E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F410E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F410E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F410E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F410E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F410E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F410E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F410E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F410E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F410E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F410E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F410E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F410E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F410E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F410E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F410E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F410E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F410E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F410E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F410E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F410E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F410E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F410E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F410E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F410E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F410E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F410E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F410E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F410E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F410E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F410E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F410E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F410E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F410E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F410E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F410E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F410E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F410E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F410E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F410E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F410E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F410E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F410E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F410E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F410E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F410E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F410E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F410E5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F410E5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F410E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F410E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F410E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F410E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F410E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F410E5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F410E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F410E5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F410E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F410E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F410E5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F410E5"/>
    <w:pPr>
      <w:spacing w:before="300"/>
    </w:pPr>
  </w:style>
  <w:style w:type="paragraph" w:customStyle="1" w:styleId="offset251">
    <w:name w:val="offset251"/>
    <w:basedOn w:val="a"/>
    <w:rsid w:val="00F410E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F410E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F410E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F410E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F410E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F410E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F410E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F410E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F410E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F410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F410E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F410E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F410E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F410E5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F410E5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F410E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F410E5"/>
    <w:pPr>
      <w:spacing w:before="100" w:beforeAutospacing="1" w:after="75"/>
    </w:pPr>
  </w:style>
  <w:style w:type="paragraph" w:customStyle="1" w:styleId="contentholder1">
    <w:name w:val="contentholder1"/>
    <w:basedOn w:val="a"/>
    <w:rsid w:val="00F410E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F410E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F410E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F410E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F410E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F410E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F410E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F410E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F410E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F410E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F410E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F410E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F410E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F410E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F410E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F410E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F410E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F410E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F410E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F410E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F410E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F410E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F410E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F410E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F410E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F410E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F410E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F410E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F410E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F410E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F410E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F410E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F410E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F410E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F410E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F410E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F410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F410E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F410E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F410E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F410E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F410E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F410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F410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F410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F410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F410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F410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F410E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F410E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F410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F410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F410E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F410E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F410E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F410E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F410E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F410E5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F410E5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F410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F410E5"/>
    <w:pPr>
      <w:spacing w:before="100" w:beforeAutospacing="1" w:after="100" w:afterAutospacing="1"/>
      <w:jc w:val="center"/>
    </w:pPr>
  </w:style>
  <w:style w:type="paragraph" w:styleId="a3">
    <w:name w:val="Balloon Text"/>
    <w:basedOn w:val="a"/>
    <w:link w:val="a4"/>
    <w:rsid w:val="00637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Гопнер Ирина Геннадьевна</cp:lastModifiedBy>
  <cp:revision>2</cp:revision>
  <cp:lastPrinted>2016-08-01T03:26:00Z</cp:lastPrinted>
  <dcterms:created xsi:type="dcterms:W3CDTF">2016-08-01T06:44:00Z</dcterms:created>
  <dcterms:modified xsi:type="dcterms:W3CDTF">2016-08-01T06:44:00Z</dcterms:modified>
</cp:coreProperties>
</file>